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57A" w:rsidRPr="00865D4D" w:rsidRDefault="00620A15" w:rsidP="006215D5">
      <w:pPr>
        <w:jc w:val="center"/>
        <w:rPr>
          <w:rFonts w:ascii="Times New Roman" w:hAnsi="Times New Roman" w:cs="Times New Roman"/>
          <w:b/>
          <w:sz w:val="28"/>
          <w:szCs w:val="28"/>
          <w:lang w:val="ro-RO"/>
        </w:rPr>
      </w:pPr>
      <w:bookmarkStart w:id="0" w:name="_GoBack"/>
      <w:bookmarkEnd w:id="0"/>
      <w:r>
        <w:rPr>
          <w:rFonts w:ascii="Times New Roman" w:hAnsi="Times New Roman" w:cs="Times New Roman"/>
          <w:b/>
          <w:sz w:val="28"/>
          <w:szCs w:val="28"/>
          <w:lang w:val="ro-RO"/>
        </w:rPr>
        <w:t>A patr</w:t>
      </w:r>
      <w:r w:rsidR="006F457A" w:rsidRPr="00865D4D">
        <w:rPr>
          <w:rFonts w:ascii="Times New Roman" w:hAnsi="Times New Roman" w:cs="Times New Roman"/>
          <w:b/>
          <w:sz w:val="28"/>
          <w:szCs w:val="28"/>
          <w:lang w:val="ro-RO"/>
        </w:rPr>
        <w:t>a Săptămână globală de acțiun</w:t>
      </w:r>
      <w:r w:rsidR="00C6498B" w:rsidRPr="00865D4D">
        <w:rPr>
          <w:rFonts w:ascii="Times New Roman" w:hAnsi="Times New Roman" w:cs="Times New Roman"/>
          <w:b/>
          <w:sz w:val="28"/>
          <w:szCs w:val="28"/>
          <w:lang w:val="ro-RO"/>
        </w:rPr>
        <w:t xml:space="preserve">e </w:t>
      </w:r>
      <w:r w:rsidR="006F457A" w:rsidRPr="00865D4D">
        <w:rPr>
          <w:rFonts w:ascii="Times New Roman" w:hAnsi="Times New Roman" w:cs="Times New Roman"/>
          <w:b/>
          <w:sz w:val="28"/>
          <w:szCs w:val="28"/>
          <w:lang w:val="ro-RO"/>
        </w:rPr>
        <w:t xml:space="preserve">pentru </w:t>
      </w:r>
      <w:r w:rsidR="00C6498B" w:rsidRPr="00865D4D">
        <w:rPr>
          <w:rFonts w:ascii="Times New Roman" w:hAnsi="Times New Roman" w:cs="Times New Roman"/>
          <w:b/>
          <w:sz w:val="28"/>
          <w:szCs w:val="28"/>
          <w:lang w:val="ro-RO"/>
        </w:rPr>
        <w:t>prevenirea bolilor netransmisibile în perioada</w:t>
      </w:r>
      <w:r w:rsidR="00872409">
        <w:rPr>
          <w:rFonts w:ascii="Times New Roman" w:hAnsi="Times New Roman" w:cs="Times New Roman"/>
          <w:b/>
          <w:sz w:val="28"/>
          <w:szCs w:val="28"/>
          <w:lang w:val="ro-RO"/>
        </w:rPr>
        <w:t xml:space="preserve"> 6-12</w:t>
      </w:r>
      <w:r w:rsidR="00E909C1">
        <w:rPr>
          <w:rFonts w:ascii="Times New Roman" w:hAnsi="Times New Roman" w:cs="Times New Roman"/>
          <w:b/>
          <w:sz w:val="28"/>
          <w:szCs w:val="28"/>
          <w:lang w:val="ro-RO"/>
        </w:rPr>
        <w:t xml:space="preserve"> septembrie 2021</w:t>
      </w:r>
      <w:r w:rsidR="005E5E55" w:rsidRPr="00865D4D">
        <w:rPr>
          <w:rFonts w:ascii="Times New Roman" w:hAnsi="Times New Roman" w:cs="Times New Roman"/>
          <w:b/>
          <w:sz w:val="28"/>
          <w:szCs w:val="28"/>
          <w:lang w:val="ro-RO"/>
        </w:rPr>
        <w:t xml:space="preserve"> cu tema “</w:t>
      </w:r>
      <w:r w:rsidR="008D5386">
        <w:rPr>
          <w:rFonts w:ascii="Times New Roman" w:hAnsi="Times New Roman" w:cs="Times New Roman"/>
          <w:b/>
          <w:sz w:val="28"/>
          <w:szCs w:val="28"/>
          <w:lang w:val="ro-RO"/>
        </w:rPr>
        <w:t>Împreună</w:t>
      </w:r>
      <w:r w:rsidR="00872409">
        <w:rPr>
          <w:rFonts w:ascii="Times New Roman" w:hAnsi="Times New Roman" w:cs="Times New Roman"/>
          <w:b/>
          <w:sz w:val="28"/>
          <w:szCs w:val="28"/>
          <w:lang w:val="ro-RO"/>
        </w:rPr>
        <w:t xml:space="preserve"> să acționăm asupra BNT</w:t>
      </w:r>
      <w:r w:rsidR="00054979">
        <w:rPr>
          <w:rFonts w:ascii="Times New Roman" w:hAnsi="Times New Roman" w:cs="Times New Roman"/>
          <w:b/>
          <w:sz w:val="28"/>
          <w:szCs w:val="28"/>
          <w:lang w:val="ro-RO"/>
        </w:rPr>
        <w:t>!</w:t>
      </w:r>
      <w:r w:rsidR="00500B35" w:rsidRPr="00865D4D">
        <w:rPr>
          <w:rFonts w:ascii="Times New Roman" w:hAnsi="Times New Roman" w:cs="Times New Roman"/>
          <w:b/>
          <w:sz w:val="28"/>
          <w:szCs w:val="28"/>
          <w:lang w:val="ro-RO"/>
        </w:rPr>
        <w:t>”.</w:t>
      </w:r>
    </w:p>
    <w:p w:rsidR="00E372DA" w:rsidRDefault="000D5782" w:rsidP="00523668">
      <w:pPr>
        <w:jc w:val="both"/>
        <w:rPr>
          <w:rFonts w:ascii="Times New Roman" w:hAnsi="Times New Roman" w:cs="Times New Roman"/>
          <w:sz w:val="28"/>
          <w:szCs w:val="28"/>
          <w:lang w:val="ro-RO"/>
        </w:rPr>
      </w:pPr>
      <w:r>
        <w:rPr>
          <w:noProof/>
        </w:rPr>
        <w:drawing>
          <wp:anchor distT="0" distB="0" distL="114300" distR="114300" simplePos="0" relativeHeight="251659264" behindDoc="0" locked="0" layoutInCell="1" allowOverlap="1">
            <wp:simplePos x="0" y="0"/>
            <wp:positionH relativeFrom="margin">
              <wp:posOffset>-276225</wp:posOffset>
            </wp:positionH>
            <wp:positionV relativeFrom="margin">
              <wp:posOffset>1238250</wp:posOffset>
            </wp:positionV>
            <wp:extent cx="3339465" cy="2476500"/>
            <wp:effectExtent l="0" t="0" r="0" b="0"/>
            <wp:wrapSquare wrapText="bothSides"/>
            <wp:docPr id="2" name="Рисунок 2" descr="logo-act_on_ncds-community-en-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ct_on_ncds-community-en-gradi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9465" cy="2476500"/>
                    </a:xfrm>
                    <a:prstGeom prst="rect">
                      <a:avLst/>
                    </a:prstGeom>
                    <a:noFill/>
                  </pic:spPr>
                </pic:pic>
              </a:graphicData>
            </a:graphic>
            <wp14:sizeRelH relativeFrom="page">
              <wp14:pctWidth>0</wp14:pctWidth>
            </wp14:sizeRelH>
            <wp14:sizeRelV relativeFrom="page">
              <wp14:pctHeight>0</wp14:pctHeight>
            </wp14:sizeRelV>
          </wp:anchor>
        </w:drawing>
      </w:r>
      <w:r w:rsidR="004276AD" w:rsidRPr="004276AD">
        <w:rPr>
          <w:rFonts w:ascii="Times New Roman" w:hAnsi="Times New Roman" w:cs="Times New Roman"/>
          <w:sz w:val="28"/>
          <w:szCs w:val="28"/>
          <w:lang w:val="ro-RO"/>
        </w:rPr>
        <w:t xml:space="preserve">    </w:t>
      </w:r>
      <w:r w:rsidR="00E372DA">
        <w:rPr>
          <w:rFonts w:ascii="Times New Roman" w:hAnsi="Times New Roman" w:cs="Times New Roman"/>
          <w:sz w:val="28"/>
          <w:szCs w:val="28"/>
          <w:lang w:val="ro-RO"/>
        </w:rPr>
        <w:t xml:space="preserve">    </w:t>
      </w:r>
    </w:p>
    <w:p w:rsidR="00523668" w:rsidRDefault="00E372DA" w:rsidP="00523668">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276AD" w:rsidRPr="004276AD">
        <w:rPr>
          <w:rFonts w:ascii="Times New Roman" w:hAnsi="Times New Roman" w:cs="Times New Roman"/>
          <w:sz w:val="28"/>
          <w:szCs w:val="28"/>
          <w:lang w:val="ro-RO"/>
        </w:rPr>
        <w:t>S</w:t>
      </w:r>
      <w:r w:rsidR="00872409" w:rsidRPr="004276AD">
        <w:rPr>
          <w:rFonts w:ascii="Times New Roman" w:hAnsi="Times New Roman" w:cs="Times New Roman"/>
          <w:sz w:val="28"/>
          <w:szCs w:val="28"/>
          <w:lang w:val="ro-RO"/>
        </w:rPr>
        <w:t>ăptămân</w:t>
      </w:r>
      <w:r w:rsidR="00620A15">
        <w:rPr>
          <w:rFonts w:ascii="Times New Roman" w:hAnsi="Times New Roman" w:cs="Times New Roman"/>
          <w:sz w:val="28"/>
          <w:szCs w:val="28"/>
          <w:lang w:val="ro-RO"/>
        </w:rPr>
        <w:t xml:space="preserve">a globală de acțiune </w:t>
      </w:r>
      <w:r w:rsidR="00C66274" w:rsidRPr="00C66274">
        <w:rPr>
          <w:rFonts w:ascii="Times New Roman" w:hAnsi="Times New Roman" w:cs="Times New Roman"/>
          <w:sz w:val="28"/>
          <w:szCs w:val="28"/>
          <w:lang w:val="ro-RO"/>
        </w:rPr>
        <w:t>pentru prevenirea bolilor netransmisibile</w:t>
      </w:r>
      <w:r>
        <w:rPr>
          <w:rFonts w:ascii="Times New Roman" w:hAnsi="Times New Roman" w:cs="Times New Roman"/>
          <w:sz w:val="28"/>
          <w:szCs w:val="28"/>
          <w:lang w:val="ro-RO"/>
        </w:rPr>
        <w:t xml:space="preserve"> </w:t>
      </w:r>
      <w:r w:rsidR="00C66274">
        <w:rPr>
          <w:rFonts w:ascii="Times New Roman" w:hAnsi="Times New Roman" w:cs="Times New Roman"/>
          <w:sz w:val="28"/>
          <w:szCs w:val="28"/>
          <w:lang w:val="ro-RO"/>
        </w:rPr>
        <w:t xml:space="preserve">(BNT), </w:t>
      </w:r>
      <w:r w:rsidR="00872409" w:rsidRPr="004276AD">
        <w:rPr>
          <w:rFonts w:ascii="Times New Roman" w:hAnsi="Times New Roman" w:cs="Times New Roman"/>
          <w:sz w:val="28"/>
          <w:szCs w:val="28"/>
          <w:lang w:val="ro-RO"/>
        </w:rPr>
        <w:t xml:space="preserve">a fost organizată pentru prima dată în 2018 înaintea Reuniunii la nivel înalt a </w:t>
      </w:r>
      <w:r w:rsidR="00620A15">
        <w:rPr>
          <w:rFonts w:ascii="Times New Roman" w:hAnsi="Times New Roman" w:cs="Times New Roman"/>
          <w:sz w:val="28"/>
          <w:szCs w:val="28"/>
          <w:lang w:val="ro-RO"/>
        </w:rPr>
        <w:t>ONU privind B</w:t>
      </w:r>
      <w:r w:rsidR="00872409" w:rsidRPr="004276AD">
        <w:rPr>
          <w:rFonts w:ascii="Times New Roman" w:hAnsi="Times New Roman" w:cs="Times New Roman"/>
          <w:sz w:val="28"/>
          <w:szCs w:val="28"/>
          <w:lang w:val="ro-RO"/>
        </w:rPr>
        <w:t xml:space="preserve">NT, când </w:t>
      </w:r>
      <w:r w:rsidR="00C66274">
        <w:rPr>
          <w:rFonts w:ascii="Times New Roman" w:hAnsi="Times New Roman" w:cs="Times New Roman"/>
          <w:sz w:val="28"/>
          <w:szCs w:val="28"/>
          <w:lang w:val="ro-RO"/>
        </w:rPr>
        <w:t>toți s-au mobilizat</w:t>
      </w:r>
      <w:r w:rsidR="00872409" w:rsidRPr="004276AD">
        <w:rPr>
          <w:rFonts w:ascii="Times New Roman" w:hAnsi="Times New Roman" w:cs="Times New Roman"/>
          <w:sz w:val="28"/>
          <w:szCs w:val="28"/>
          <w:lang w:val="ro-RO"/>
        </w:rPr>
        <w:t xml:space="preserve"> pentru a spune </w:t>
      </w:r>
      <w:r w:rsidR="0083077F">
        <w:rPr>
          <w:rFonts w:ascii="Times New Roman" w:hAnsi="Times New Roman" w:cs="Times New Roman"/>
          <w:sz w:val="28"/>
          <w:szCs w:val="28"/>
          <w:lang w:val="ro-RO"/>
        </w:rPr>
        <w:t xml:space="preserve">,,Destul!,, </w:t>
      </w:r>
      <w:r w:rsidR="00872409" w:rsidRPr="004276AD">
        <w:rPr>
          <w:rFonts w:ascii="Times New Roman" w:hAnsi="Times New Roman" w:cs="Times New Roman"/>
          <w:sz w:val="28"/>
          <w:szCs w:val="28"/>
          <w:lang w:val="ro-RO"/>
        </w:rPr>
        <w:t>bo</w:t>
      </w:r>
      <w:r w:rsidR="0083077F">
        <w:rPr>
          <w:rFonts w:ascii="Times New Roman" w:hAnsi="Times New Roman" w:cs="Times New Roman"/>
          <w:sz w:val="28"/>
          <w:szCs w:val="28"/>
          <w:lang w:val="ro-RO"/>
        </w:rPr>
        <w:t>lilor și deceselor</w:t>
      </w:r>
      <w:r w:rsidR="00620A15">
        <w:rPr>
          <w:rFonts w:ascii="Times New Roman" w:hAnsi="Times New Roman" w:cs="Times New Roman"/>
          <w:sz w:val="28"/>
          <w:szCs w:val="28"/>
          <w:lang w:val="ro-RO"/>
        </w:rPr>
        <w:t xml:space="preserve"> care pot fi prevenite</w:t>
      </w:r>
      <w:r w:rsidR="00872409" w:rsidRPr="004276AD">
        <w:rPr>
          <w:rFonts w:ascii="Times New Roman" w:hAnsi="Times New Roman" w:cs="Times New Roman"/>
          <w:sz w:val="28"/>
          <w:szCs w:val="28"/>
          <w:lang w:val="ro-RO"/>
        </w:rPr>
        <w:t xml:space="preserve">. </w:t>
      </w:r>
      <w:r w:rsidR="00523668">
        <w:rPr>
          <w:rFonts w:ascii="Times New Roman" w:hAnsi="Times New Roman" w:cs="Times New Roman"/>
          <w:sz w:val="28"/>
          <w:szCs w:val="28"/>
          <w:lang w:val="ro-RO"/>
        </w:rPr>
        <w:t xml:space="preserve">                                                             </w:t>
      </w:r>
    </w:p>
    <w:p w:rsidR="00872409" w:rsidRPr="004276AD" w:rsidRDefault="00523668" w:rsidP="00523668">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372DA">
        <w:rPr>
          <w:rFonts w:ascii="Times New Roman" w:hAnsi="Times New Roman" w:cs="Times New Roman"/>
          <w:sz w:val="28"/>
          <w:szCs w:val="28"/>
          <w:lang w:val="ro-RO"/>
        </w:rPr>
        <w:t xml:space="preserve">    </w:t>
      </w:r>
      <w:r w:rsidR="00872409" w:rsidRPr="004276AD">
        <w:rPr>
          <w:rFonts w:ascii="Times New Roman" w:hAnsi="Times New Roman" w:cs="Times New Roman"/>
          <w:sz w:val="28"/>
          <w:szCs w:val="28"/>
          <w:lang w:val="ro-RO"/>
        </w:rPr>
        <w:t>Ac</w:t>
      </w:r>
      <w:r>
        <w:rPr>
          <w:rFonts w:ascii="Times New Roman" w:hAnsi="Times New Roman" w:cs="Times New Roman"/>
          <w:sz w:val="28"/>
          <w:szCs w:val="28"/>
          <w:lang w:val="ro-RO"/>
        </w:rPr>
        <w:t xml:space="preserve">um </w:t>
      </w:r>
      <w:r w:rsidR="00B268FE">
        <w:rPr>
          <w:rFonts w:ascii="Times New Roman" w:hAnsi="Times New Roman" w:cs="Times New Roman"/>
          <w:sz w:val="28"/>
          <w:szCs w:val="28"/>
          <w:lang w:val="ro-RO"/>
        </w:rPr>
        <w:t>este timpul să trecem</w:t>
      </w:r>
      <w:r>
        <w:rPr>
          <w:rFonts w:ascii="Times New Roman" w:hAnsi="Times New Roman" w:cs="Times New Roman"/>
          <w:sz w:val="28"/>
          <w:szCs w:val="28"/>
          <w:lang w:val="ro-RO"/>
        </w:rPr>
        <w:t xml:space="preserve"> la a</w:t>
      </w:r>
      <w:r w:rsidR="00872409" w:rsidRPr="004276AD">
        <w:rPr>
          <w:rFonts w:ascii="Times New Roman" w:hAnsi="Times New Roman" w:cs="Times New Roman"/>
          <w:sz w:val="28"/>
          <w:szCs w:val="28"/>
          <w:lang w:val="ro-RO"/>
        </w:rPr>
        <w:t xml:space="preserve">cțiune! Începând </w:t>
      </w:r>
      <w:r>
        <w:rPr>
          <w:rFonts w:ascii="Times New Roman" w:hAnsi="Times New Roman" w:cs="Times New Roman"/>
          <w:sz w:val="28"/>
          <w:szCs w:val="28"/>
          <w:lang w:val="ro-RO"/>
        </w:rPr>
        <w:t xml:space="preserve">cu anul </w:t>
      </w:r>
      <w:r w:rsidR="00872409" w:rsidRPr="004276AD">
        <w:rPr>
          <w:rFonts w:ascii="Times New Roman" w:hAnsi="Times New Roman" w:cs="Times New Roman"/>
          <w:sz w:val="28"/>
          <w:szCs w:val="28"/>
          <w:lang w:val="ro-RO"/>
        </w:rPr>
        <w:t>2020 și continuând până la cea de-a patra reuniun</w:t>
      </w:r>
      <w:r w:rsidR="00620A15">
        <w:rPr>
          <w:rFonts w:ascii="Times New Roman" w:hAnsi="Times New Roman" w:cs="Times New Roman"/>
          <w:sz w:val="28"/>
          <w:szCs w:val="28"/>
          <w:lang w:val="ro-RO"/>
        </w:rPr>
        <w:t>e la nivel înalt a ONU privind B</w:t>
      </w:r>
      <w:r w:rsidR="00872409" w:rsidRPr="004276AD">
        <w:rPr>
          <w:rFonts w:ascii="Times New Roman" w:hAnsi="Times New Roman" w:cs="Times New Roman"/>
          <w:sz w:val="28"/>
          <w:szCs w:val="28"/>
          <w:lang w:val="ro-RO"/>
        </w:rPr>
        <w:t>NT</w:t>
      </w:r>
      <w:r w:rsidR="00372D1A">
        <w:rPr>
          <w:rFonts w:ascii="Times New Roman" w:hAnsi="Times New Roman" w:cs="Times New Roman"/>
          <w:sz w:val="28"/>
          <w:szCs w:val="28"/>
          <w:lang w:val="ro-RO"/>
        </w:rPr>
        <w:t>, campaniile</w:t>
      </w:r>
      <w:r w:rsidR="00B268FE">
        <w:rPr>
          <w:rFonts w:ascii="Times New Roman" w:hAnsi="Times New Roman" w:cs="Times New Roman"/>
          <w:sz w:val="28"/>
          <w:szCs w:val="28"/>
          <w:lang w:val="ro-RO"/>
        </w:rPr>
        <w:t xml:space="preserve"> s</w:t>
      </w:r>
      <w:r w:rsidR="00872409" w:rsidRPr="004276AD">
        <w:rPr>
          <w:rFonts w:ascii="Times New Roman" w:hAnsi="Times New Roman" w:cs="Times New Roman"/>
          <w:sz w:val="28"/>
          <w:szCs w:val="28"/>
          <w:lang w:val="ro-RO"/>
        </w:rPr>
        <w:t>ăptăm</w:t>
      </w:r>
      <w:r w:rsidR="00B268FE">
        <w:rPr>
          <w:rFonts w:ascii="Times New Roman" w:hAnsi="Times New Roman" w:cs="Times New Roman"/>
          <w:sz w:val="28"/>
          <w:szCs w:val="28"/>
          <w:lang w:val="ro-RO"/>
        </w:rPr>
        <w:t>ânii globale</w:t>
      </w:r>
      <w:r w:rsidR="00620A15">
        <w:rPr>
          <w:rFonts w:ascii="Times New Roman" w:hAnsi="Times New Roman" w:cs="Times New Roman"/>
          <w:sz w:val="28"/>
          <w:szCs w:val="28"/>
          <w:lang w:val="ro-RO"/>
        </w:rPr>
        <w:t xml:space="preserve"> de a</w:t>
      </w:r>
      <w:r>
        <w:rPr>
          <w:rFonts w:ascii="Times New Roman" w:hAnsi="Times New Roman" w:cs="Times New Roman"/>
          <w:sz w:val="28"/>
          <w:szCs w:val="28"/>
          <w:lang w:val="ro-RO"/>
        </w:rPr>
        <w:t>cțiune pentru prevenirea</w:t>
      </w:r>
      <w:r w:rsidR="00620A15">
        <w:rPr>
          <w:rFonts w:ascii="Times New Roman" w:hAnsi="Times New Roman" w:cs="Times New Roman"/>
          <w:sz w:val="28"/>
          <w:szCs w:val="28"/>
          <w:lang w:val="ro-RO"/>
        </w:rPr>
        <w:t xml:space="preserve"> B</w:t>
      </w:r>
      <w:r w:rsidR="00372D1A">
        <w:rPr>
          <w:rFonts w:ascii="Times New Roman" w:hAnsi="Times New Roman" w:cs="Times New Roman"/>
          <w:sz w:val="28"/>
          <w:szCs w:val="28"/>
          <w:lang w:val="ro-RO"/>
        </w:rPr>
        <w:t>NT se vor</w:t>
      </w:r>
      <w:r w:rsidR="00872409" w:rsidRPr="004276AD">
        <w:rPr>
          <w:rFonts w:ascii="Times New Roman" w:hAnsi="Times New Roman" w:cs="Times New Roman"/>
          <w:sz w:val="28"/>
          <w:szCs w:val="28"/>
          <w:lang w:val="ro-RO"/>
        </w:rPr>
        <w:t xml:space="preserve"> concentra pe reducerea celor mai mari lacune pentru a pro</w:t>
      </w:r>
      <w:r w:rsidR="00620A15">
        <w:rPr>
          <w:rFonts w:ascii="Times New Roman" w:hAnsi="Times New Roman" w:cs="Times New Roman"/>
          <w:sz w:val="28"/>
          <w:szCs w:val="28"/>
          <w:lang w:val="ro-RO"/>
        </w:rPr>
        <w:t xml:space="preserve">gresa în materie de </w:t>
      </w:r>
      <w:r>
        <w:rPr>
          <w:rFonts w:ascii="Times New Roman" w:hAnsi="Times New Roman" w:cs="Times New Roman"/>
          <w:sz w:val="28"/>
          <w:szCs w:val="28"/>
          <w:lang w:val="ro-RO"/>
        </w:rPr>
        <w:t xml:space="preserve">prevenire a </w:t>
      </w:r>
      <w:r w:rsidR="00016BDB" w:rsidRPr="00C24C40">
        <w:rPr>
          <w:rFonts w:ascii="Times New Roman" w:hAnsi="Times New Roman" w:cs="Times New Roman"/>
          <w:sz w:val="28"/>
          <w:szCs w:val="28"/>
          <w:lang w:val="ro-RO"/>
        </w:rPr>
        <w:t>bolilor</w:t>
      </w:r>
      <w:r>
        <w:rPr>
          <w:rFonts w:ascii="Times New Roman" w:hAnsi="Times New Roman" w:cs="Times New Roman"/>
          <w:sz w:val="28"/>
          <w:szCs w:val="28"/>
          <w:lang w:val="ro-RO"/>
        </w:rPr>
        <w:t xml:space="preserve"> netransmisibile</w:t>
      </w:r>
      <w:r w:rsidR="00872409" w:rsidRPr="004276AD">
        <w:rPr>
          <w:rFonts w:ascii="Times New Roman" w:hAnsi="Times New Roman" w:cs="Times New Roman"/>
          <w:sz w:val="28"/>
          <w:szCs w:val="28"/>
          <w:lang w:val="ro-RO"/>
        </w:rPr>
        <w:t xml:space="preserve">: responsabilitate, investiții, </w:t>
      </w:r>
      <w:r w:rsidR="00FB152A" w:rsidRPr="004276AD">
        <w:rPr>
          <w:rFonts w:ascii="Times New Roman" w:hAnsi="Times New Roman" w:cs="Times New Roman"/>
          <w:sz w:val="28"/>
          <w:szCs w:val="28"/>
          <w:lang w:val="ro-RO"/>
        </w:rPr>
        <w:t>leadership,</w:t>
      </w:r>
      <w:r w:rsidR="00FB152A">
        <w:rPr>
          <w:rFonts w:ascii="Times New Roman" w:hAnsi="Times New Roman" w:cs="Times New Roman"/>
          <w:sz w:val="28"/>
          <w:szCs w:val="28"/>
          <w:lang w:val="ro-RO"/>
        </w:rPr>
        <w:t xml:space="preserve"> </w:t>
      </w:r>
      <w:r w:rsidR="00872409" w:rsidRPr="004276AD">
        <w:rPr>
          <w:rFonts w:ascii="Times New Roman" w:hAnsi="Times New Roman" w:cs="Times New Roman"/>
          <w:sz w:val="28"/>
          <w:szCs w:val="28"/>
          <w:lang w:val="ro-RO"/>
        </w:rPr>
        <w:t>implicare în comunitate și îngriji</w:t>
      </w:r>
      <w:r w:rsidR="00372D1A">
        <w:rPr>
          <w:rFonts w:ascii="Times New Roman" w:hAnsi="Times New Roman" w:cs="Times New Roman"/>
          <w:sz w:val="28"/>
          <w:szCs w:val="28"/>
          <w:lang w:val="ro-RO"/>
        </w:rPr>
        <w:t>re. Fiecare an va fi dedicat une</w:t>
      </w:r>
      <w:r w:rsidR="00872409" w:rsidRPr="004276AD">
        <w:rPr>
          <w:rFonts w:ascii="Times New Roman" w:hAnsi="Times New Roman" w:cs="Times New Roman"/>
          <w:sz w:val="28"/>
          <w:szCs w:val="28"/>
          <w:lang w:val="ro-RO"/>
        </w:rPr>
        <w:t xml:space="preserve">ia dintre ele - începând cu </w:t>
      </w:r>
      <w:r>
        <w:rPr>
          <w:rFonts w:ascii="Times New Roman" w:hAnsi="Times New Roman" w:cs="Times New Roman"/>
          <w:sz w:val="28"/>
          <w:szCs w:val="28"/>
          <w:lang w:val="ro-RO"/>
        </w:rPr>
        <w:t>,,</w:t>
      </w:r>
      <w:r w:rsidR="00872409" w:rsidRPr="004276AD">
        <w:rPr>
          <w:rFonts w:ascii="Times New Roman" w:hAnsi="Times New Roman" w:cs="Times New Roman"/>
          <w:sz w:val="28"/>
          <w:szCs w:val="28"/>
          <w:lang w:val="ro-RO"/>
        </w:rPr>
        <w:t>Responsabilitatea</w:t>
      </w:r>
      <w:r>
        <w:rPr>
          <w:rFonts w:ascii="Times New Roman" w:hAnsi="Times New Roman" w:cs="Times New Roman"/>
          <w:sz w:val="28"/>
          <w:szCs w:val="28"/>
          <w:lang w:val="ro-RO"/>
        </w:rPr>
        <w:t>,,</w:t>
      </w:r>
      <w:r w:rsidR="00872409" w:rsidRPr="004276AD">
        <w:rPr>
          <w:rFonts w:ascii="Times New Roman" w:hAnsi="Times New Roman" w:cs="Times New Roman"/>
          <w:sz w:val="28"/>
          <w:szCs w:val="28"/>
          <w:lang w:val="ro-RO"/>
        </w:rPr>
        <w:t xml:space="preserve"> în 2020 și </w:t>
      </w:r>
      <w:r>
        <w:rPr>
          <w:rFonts w:ascii="Times New Roman" w:hAnsi="Times New Roman" w:cs="Times New Roman"/>
          <w:sz w:val="28"/>
          <w:szCs w:val="28"/>
          <w:lang w:val="ro-RO"/>
        </w:rPr>
        <w:t>,,</w:t>
      </w:r>
      <w:r w:rsidR="00872409" w:rsidRPr="004276AD">
        <w:rPr>
          <w:rFonts w:ascii="Times New Roman" w:hAnsi="Times New Roman" w:cs="Times New Roman"/>
          <w:sz w:val="28"/>
          <w:szCs w:val="28"/>
          <w:lang w:val="ro-RO"/>
        </w:rPr>
        <w:t>Angajamentul Comunității</w:t>
      </w:r>
      <w:r w:rsidR="00434299">
        <w:rPr>
          <w:rFonts w:ascii="Times New Roman" w:hAnsi="Times New Roman" w:cs="Times New Roman"/>
          <w:sz w:val="28"/>
          <w:szCs w:val="28"/>
          <w:lang w:val="ro-RO"/>
        </w:rPr>
        <w:t>”</w:t>
      </w:r>
      <w:r w:rsidR="00054979">
        <w:rPr>
          <w:rFonts w:ascii="Times New Roman" w:hAnsi="Times New Roman" w:cs="Times New Roman"/>
          <w:sz w:val="28"/>
          <w:szCs w:val="28"/>
          <w:lang w:val="ro-RO"/>
        </w:rPr>
        <w:t xml:space="preserve"> în 2021.</w:t>
      </w:r>
      <w:r w:rsidR="00E97A15">
        <w:rPr>
          <w:rFonts w:ascii="Times New Roman" w:hAnsi="Times New Roman" w:cs="Times New Roman"/>
          <w:sz w:val="28"/>
          <w:szCs w:val="28"/>
          <w:lang w:val="ro-RO"/>
        </w:rPr>
        <w:t xml:space="preserve"> </w:t>
      </w:r>
      <w:r w:rsidR="00E97A15" w:rsidRPr="00E97A15">
        <w:rPr>
          <w:rFonts w:ascii="Times New Roman" w:hAnsi="Times New Roman" w:cs="Times New Roman"/>
          <w:sz w:val="28"/>
          <w:szCs w:val="28"/>
          <w:lang w:val="ro-RO"/>
        </w:rPr>
        <w:t xml:space="preserve">În </w:t>
      </w:r>
      <w:r w:rsidR="00E97A15">
        <w:rPr>
          <w:rFonts w:ascii="Times New Roman" w:hAnsi="Times New Roman" w:cs="Times New Roman"/>
          <w:sz w:val="28"/>
          <w:szCs w:val="28"/>
          <w:lang w:val="ro-RO"/>
        </w:rPr>
        <w:t>anul 2021</w:t>
      </w:r>
      <w:r w:rsidR="00CC522D" w:rsidRPr="00FB152A">
        <w:rPr>
          <w:rFonts w:ascii="Times New Roman" w:hAnsi="Times New Roman" w:cs="Times New Roman"/>
          <w:sz w:val="28"/>
          <w:szCs w:val="28"/>
          <w:lang w:val="ro-RO"/>
        </w:rPr>
        <w:t>celebrăm</w:t>
      </w:r>
      <w:r w:rsidR="00A113D5" w:rsidRPr="00FB152A">
        <w:rPr>
          <w:rFonts w:ascii="Times New Roman" w:hAnsi="Times New Roman" w:cs="Times New Roman"/>
          <w:sz w:val="28"/>
          <w:szCs w:val="28"/>
          <w:lang w:val="ro-RO"/>
        </w:rPr>
        <w:t xml:space="preserve"> </w:t>
      </w:r>
      <w:r w:rsidR="00E97A15" w:rsidRPr="00E97A15">
        <w:rPr>
          <w:rFonts w:ascii="Times New Roman" w:hAnsi="Times New Roman" w:cs="Times New Roman"/>
          <w:sz w:val="28"/>
          <w:szCs w:val="28"/>
          <w:lang w:val="ro-RO"/>
        </w:rPr>
        <w:t>puterea și potențialul comunităților de a crea împreună societăți mai sănătoase.</w:t>
      </w:r>
    </w:p>
    <w:p w:rsidR="00872409" w:rsidRPr="004276AD" w:rsidRDefault="00523668" w:rsidP="00523668">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72409" w:rsidRPr="004276AD">
        <w:rPr>
          <w:rFonts w:ascii="Times New Roman" w:hAnsi="Times New Roman" w:cs="Times New Roman"/>
          <w:sz w:val="28"/>
          <w:szCs w:val="28"/>
          <w:lang w:val="ro-RO"/>
        </w:rPr>
        <w:t xml:space="preserve">Campania solicită tuturor să se implice </w:t>
      </w:r>
      <w:r>
        <w:rPr>
          <w:rFonts w:ascii="Times New Roman" w:hAnsi="Times New Roman" w:cs="Times New Roman"/>
          <w:sz w:val="28"/>
          <w:szCs w:val="28"/>
          <w:lang w:val="ro-RO"/>
        </w:rPr>
        <w:t>–</w:t>
      </w:r>
      <w:r w:rsidR="00872409" w:rsidRPr="004276AD">
        <w:rPr>
          <w:rFonts w:ascii="Times New Roman" w:hAnsi="Times New Roman" w:cs="Times New Roman"/>
          <w:sz w:val="28"/>
          <w:szCs w:val="28"/>
          <w:lang w:val="ro-RO"/>
        </w:rPr>
        <w:t xml:space="preserve"> nici</w:t>
      </w:r>
      <w:r>
        <w:rPr>
          <w:rFonts w:ascii="Times New Roman" w:hAnsi="Times New Roman" w:cs="Times New Roman"/>
          <w:sz w:val="28"/>
          <w:szCs w:val="28"/>
          <w:lang w:val="ro-RO"/>
        </w:rPr>
        <w:t xml:space="preserve"> o acțiune nu este prea mică,</w:t>
      </w:r>
      <w:r w:rsidR="00872409" w:rsidRPr="004276AD">
        <w:rPr>
          <w:rFonts w:ascii="Times New Roman" w:hAnsi="Times New Roman" w:cs="Times New Roman"/>
          <w:sz w:val="28"/>
          <w:szCs w:val="28"/>
          <w:lang w:val="ro-RO"/>
        </w:rPr>
        <w:t> nici o voce nu este nesemnificativă. Există mu</w:t>
      </w:r>
      <w:r>
        <w:rPr>
          <w:rFonts w:ascii="Times New Roman" w:hAnsi="Times New Roman" w:cs="Times New Roman"/>
          <w:sz w:val="28"/>
          <w:szCs w:val="28"/>
          <w:lang w:val="ro-RO"/>
        </w:rPr>
        <w:t>lte acțiuni</w:t>
      </w:r>
      <w:r w:rsidR="00872409" w:rsidRPr="004276AD">
        <w:rPr>
          <w:rFonts w:ascii="Times New Roman" w:hAnsi="Times New Roman" w:cs="Times New Roman"/>
          <w:sz w:val="28"/>
          <w:szCs w:val="28"/>
          <w:lang w:val="ro-RO"/>
        </w:rPr>
        <w:t xml:space="preserve"> care </w:t>
      </w:r>
      <w:r>
        <w:rPr>
          <w:rFonts w:ascii="Times New Roman" w:hAnsi="Times New Roman" w:cs="Times New Roman"/>
          <w:sz w:val="28"/>
          <w:szCs w:val="28"/>
          <w:lang w:val="ro-RO"/>
        </w:rPr>
        <w:t>pot fi întreprins</w:t>
      </w:r>
      <w:r w:rsidR="00872409" w:rsidRPr="004276AD">
        <w:rPr>
          <w:rFonts w:ascii="Times New Roman" w:hAnsi="Times New Roman" w:cs="Times New Roman"/>
          <w:sz w:val="28"/>
          <w:szCs w:val="28"/>
          <w:lang w:val="ro-RO"/>
        </w:rPr>
        <w:t>e, de la crearea propr</w:t>
      </w:r>
      <w:r>
        <w:rPr>
          <w:rFonts w:ascii="Times New Roman" w:hAnsi="Times New Roman" w:cs="Times New Roman"/>
          <w:sz w:val="28"/>
          <w:szCs w:val="28"/>
          <w:lang w:val="ro-RO"/>
        </w:rPr>
        <w:t xml:space="preserve">iului mesaj pentru social media, </w:t>
      </w:r>
      <w:r w:rsidR="00872409" w:rsidRPr="004276AD">
        <w:rPr>
          <w:rFonts w:ascii="Times New Roman" w:hAnsi="Times New Roman" w:cs="Times New Roman"/>
          <w:sz w:val="28"/>
          <w:szCs w:val="28"/>
          <w:lang w:val="ro-RO"/>
        </w:rPr>
        <w:t xml:space="preserve">până la convocarea unei alianțe </w:t>
      </w:r>
      <w:r w:rsidR="00620A15">
        <w:rPr>
          <w:rFonts w:ascii="Times New Roman" w:hAnsi="Times New Roman" w:cs="Times New Roman"/>
          <w:sz w:val="28"/>
          <w:szCs w:val="28"/>
          <w:lang w:val="ro-RO"/>
        </w:rPr>
        <w:t xml:space="preserve">BNT </w:t>
      </w:r>
      <w:r w:rsidR="00CC522D" w:rsidRPr="00FB152A">
        <w:rPr>
          <w:rFonts w:ascii="Times New Roman" w:hAnsi="Times New Roman" w:cs="Times New Roman"/>
          <w:sz w:val="28"/>
          <w:szCs w:val="28"/>
          <w:lang w:val="ro-RO"/>
        </w:rPr>
        <w:t>la nivel național sau regional</w:t>
      </w:r>
      <w:r w:rsidRPr="00FB152A">
        <w:rPr>
          <w:rFonts w:ascii="Times New Roman" w:hAnsi="Times New Roman" w:cs="Times New Roman"/>
          <w:sz w:val="28"/>
          <w:szCs w:val="28"/>
          <w:lang w:val="ro-RO"/>
        </w:rPr>
        <w:t>.</w:t>
      </w:r>
      <w:r w:rsidR="00872409" w:rsidRPr="004276AD">
        <w:rPr>
          <w:rFonts w:ascii="Times New Roman" w:hAnsi="Times New Roman" w:cs="Times New Roman"/>
          <w:sz w:val="28"/>
          <w:szCs w:val="28"/>
          <w:lang w:val="ro-RO"/>
        </w:rPr>
        <w:t> Săptămân</w:t>
      </w:r>
      <w:r>
        <w:rPr>
          <w:rFonts w:ascii="Times New Roman" w:hAnsi="Times New Roman" w:cs="Times New Roman"/>
          <w:sz w:val="28"/>
          <w:szCs w:val="28"/>
          <w:lang w:val="ro-RO"/>
        </w:rPr>
        <w:t>a globală de acțiune pentru prevenirea</w:t>
      </w:r>
      <w:r w:rsidR="00620A15">
        <w:rPr>
          <w:rFonts w:ascii="Times New Roman" w:hAnsi="Times New Roman" w:cs="Times New Roman"/>
          <w:sz w:val="28"/>
          <w:szCs w:val="28"/>
          <w:lang w:val="ro-RO"/>
        </w:rPr>
        <w:t xml:space="preserve"> B</w:t>
      </w:r>
      <w:r w:rsidR="00872409" w:rsidRPr="004276AD">
        <w:rPr>
          <w:rFonts w:ascii="Times New Roman" w:hAnsi="Times New Roman" w:cs="Times New Roman"/>
          <w:sz w:val="28"/>
          <w:szCs w:val="28"/>
          <w:lang w:val="ro-RO"/>
        </w:rPr>
        <w:t xml:space="preserve">NT este o oportunitate pentru noi toți de a face un pas către o lume </w:t>
      </w:r>
      <w:r>
        <w:rPr>
          <w:rFonts w:ascii="Times New Roman" w:hAnsi="Times New Roman" w:cs="Times New Roman"/>
          <w:sz w:val="28"/>
          <w:szCs w:val="28"/>
          <w:lang w:val="ro-RO"/>
        </w:rPr>
        <w:t xml:space="preserve">cu </w:t>
      </w:r>
      <w:r w:rsidR="00872409" w:rsidRPr="004276AD">
        <w:rPr>
          <w:rFonts w:ascii="Times New Roman" w:hAnsi="Times New Roman" w:cs="Times New Roman"/>
          <w:sz w:val="28"/>
          <w:szCs w:val="28"/>
          <w:lang w:val="ro-RO"/>
        </w:rPr>
        <w:t>drepturi egale la sănătate.</w:t>
      </w:r>
      <w:r w:rsidR="00054979">
        <w:rPr>
          <w:rFonts w:ascii="Times New Roman" w:hAnsi="Times New Roman" w:cs="Times New Roman"/>
          <w:sz w:val="28"/>
          <w:szCs w:val="28"/>
          <w:lang w:val="ro-RO"/>
        </w:rPr>
        <w:t xml:space="preserve"> </w:t>
      </w:r>
    </w:p>
    <w:p w:rsidR="004F1BBC" w:rsidRPr="004276AD" w:rsidRDefault="00054979" w:rsidP="00054979">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F1BBC" w:rsidRPr="004276AD">
        <w:rPr>
          <w:rFonts w:ascii="Times New Roman" w:hAnsi="Times New Roman" w:cs="Times New Roman"/>
          <w:sz w:val="28"/>
          <w:szCs w:val="28"/>
          <w:lang w:val="ro-RO"/>
        </w:rPr>
        <w:t>Bolile ne</w:t>
      </w:r>
      <w:r w:rsidR="003617F9" w:rsidRPr="004276AD">
        <w:rPr>
          <w:rFonts w:ascii="Times New Roman" w:hAnsi="Times New Roman" w:cs="Times New Roman"/>
          <w:sz w:val="28"/>
          <w:szCs w:val="28"/>
          <w:lang w:val="ro-RO"/>
        </w:rPr>
        <w:t>transmisibile</w:t>
      </w:r>
      <w:r w:rsidR="004F1BBC" w:rsidRPr="004276AD">
        <w:rPr>
          <w:rFonts w:ascii="Times New Roman" w:hAnsi="Times New Roman" w:cs="Times New Roman"/>
          <w:sz w:val="28"/>
          <w:szCs w:val="28"/>
          <w:lang w:val="ro-RO"/>
        </w:rPr>
        <w:t xml:space="preserve"> (</w:t>
      </w:r>
      <w:r w:rsidR="003617F9" w:rsidRPr="004276AD">
        <w:rPr>
          <w:rFonts w:ascii="Times New Roman" w:hAnsi="Times New Roman" w:cs="Times New Roman"/>
          <w:sz w:val="28"/>
          <w:szCs w:val="28"/>
          <w:lang w:val="ro-RO"/>
        </w:rPr>
        <w:t>BNT</w:t>
      </w:r>
      <w:r w:rsidR="004F1BBC" w:rsidRPr="004276AD">
        <w:rPr>
          <w:rFonts w:ascii="Times New Roman" w:hAnsi="Times New Roman" w:cs="Times New Roman"/>
          <w:sz w:val="28"/>
          <w:szCs w:val="28"/>
          <w:lang w:val="ro-RO"/>
        </w:rPr>
        <w:t>)</w:t>
      </w:r>
      <w:r>
        <w:rPr>
          <w:rFonts w:ascii="Times New Roman" w:hAnsi="Times New Roman" w:cs="Times New Roman"/>
          <w:sz w:val="28"/>
          <w:szCs w:val="28"/>
          <w:lang w:val="ro-RO"/>
        </w:rPr>
        <w:t xml:space="preserve"> sunt</w:t>
      </w:r>
      <w:r w:rsidR="004F1BBC" w:rsidRPr="004276AD">
        <w:rPr>
          <w:rFonts w:ascii="Times New Roman" w:hAnsi="Times New Roman" w:cs="Times New Roman"/>
          <w:sz w:val="28"/>
          <w:szCs w:val="28"/>
          <w:lang w:val="ro-RO"/>
        </w:rPr>
        <w:t xml:space="preserve"> cauz</w:t>
      </w:r>
      <w:r w:rsidR="00FC6758" w:rsidRPr="004276AD">
        <w:rPr>
          <w:rFonts w:ascii="Times New Roman" w:hAnsi="Times New Roman" w:cs="Times New Roman"/>
          <w:sz w:val="28"/>
          <w:szCs w:val="28"/>
          <w:lang w:val="ro-RO"/>
        </w:rPr>
        <w:t>a principa</w:t>
      </w:r>
      <w:r w:rsidR="004B0848">
        <w:rPr>
          <w:rFonts w:ascii="Times New Roman" w:hAnsi="Times New Roman" w:cs="Times New Roman"/>
          <w:sz w:val="28"/>
          <w:szCs w:val="28"/>
          <w:lang w:val="ro-RO"/>
        </w:rPr>
        <w:t>lă a morbidității, dizabilități</w:t>
      </w:r>
      <w:r w:rsidR="00A54870">
        <w:rPr>
          <w:rFonts w:ascii="Times New Roman" w:hAnsi="Times New Roman" w:cs="Times New Roman"/>
          <w:sz w:val="28"/>
          <w:szCs w:val="28"/>
          <w:lang w:val="ro-RO"/>
        </w:rPr>
        <w:t>i</w:t>
      </w:r>
      <w:r w:rsidR="00FC6758" w:rsidRPr="004276AD">
        <w:rPr>
          <w:rFonts w:ascii="Times New Roman" w:hAnsi="Times New Roman" w:cs="Times New Roman"/>
          <w:sz w:val="28"/>
          <w:szCs w:val="28"/>
          <w:lang w:val="ro-RO"/>
        </w:rPr>
        <w:t xml:space="preserve"> și mortalității evitabile, constituind 71% din totalul deceselor globale</w:t>
      </w:r>
      <w:r w:rsidR="00ED0505">
        <w:rPr>
          <w:rFonts w:ascii="Times New Roman" w:hAnsi="Times New Roman" w:cs="Times New Roman"/>
          <w:sz w:val="28"/>
          <w:szCs w:val="28"/>
          <w:lang w:val="ro-RO"/>
        </w:rPr>
        <w:t>.</w:t>
      </w:r>
      <w:r w:rsidR="00D02686" w:rsidRPr="004276AD">
        <w:rPr>
          <w:rFonts w:ascii="Times New Roman" w:hAnsi="Times New Roman" w:cs="Times New Roman"/>
          <w:sz w:val="28"/>
          <w:szCs w:val="28"/>
          <w:lang w:val="ro-RO"/>
        </w:rPr>
        <w:t xml:space="preserve"> </w:t>
      </w:r>
      <w:r w:rsidR="00A17859" w:rsidRPr="004276AD">
        <w:rPr>
          <w:rFonts w:ascii="Times New Roman" w:hAnsi="Times New Roman" w:cs="Times New Roman"/>
          <w:sz w:val="28"/>
          <w:szCs w:val="28"/>
          <w:lang w:val="ro-RO"/>
        </w:rPr>
        <w:t>BNT</w:t>
      </w:r>
      <w:r w:rsidR="003423E0" w:rsidRPr="004276AD">
        <w:rPr>
          <w:rFonts w:ascii="Times New Roman" w:hAnsi="Times New Roman" w:cs="Times New Roman"/>
          <w:sz w:val="28"/>
          <w:szCs w:val="28"/>
          <w:lang w:val="ro-RO"/>
        </w:rPr>
        <w:t>, precum b</w:t>
      </w:r>
      <w:r w:rsidR="00ED0505">
        <w:rPr>
          <w:rFonts w:ascii="Times New Roman" w:hAnsi="Times New Roman" w:cs="Times New Roman"/>
          <w:sz w:val="28"/>
          <w:szCs w:val="28"/>
          <w:lang w:val="ro-RO"/>
        </w:rPr>
        <w:t>olile cardiovasculare, cancerul</w:t>
      </w:r>
      <w:r w:rsidR="003423E0" w:rsidRPr="004276AD">
        <w:rPr>
          <w:rFonts w:ascii="Times New Roman" w:hAnsi="Times New Roman" w:cs="Times New Roman"/>
          <w:sz w:val="28"/>
          <w:szCs w:val="28"/>
          <w:lang w:val="ro-RO"/>
        </w:rPr>
        <w:t>, bolile respiratorii cronice și diabetul zaharat</w:t>
      </w:r>
      <w:r>
        <w:rPr>
          <w:rFonts w:ascii="Times New Roman" w:hAnsi="Times New Roman" w:cs="Times New Roman"/>
          <w:sz w:val="28"/>
          <w:szCs w:val="28"/>
          <w:lang w:val="ro-RO"/>
        </w:rPr>
        <w:t>,</w:t>
      </w:r>
      <w:r w:rsidR="005A1C94" w:rsidRPr="004276AD">
        <w:rPr>
          <w:rFonts w:ascii="Times New Roman" w:hAnsi="Times New Roman" w:cs="Times New Roman"/>
          <w:sz w:val="28"/>
          <w:szCs w:val="28"/>
          <w:lang w:val="ro-RO"/>
        </w:rPr>
        <w:t xml:space="preserve"> sunt determinate în principal de cinci factori de risc modificabili - consumul de tutun, </w:t>
      </w:r>
      <w:r w:rsidR="00A17859" w:rsidRPr="004276AD">
        <w:rPr>
          <w:rFonts w:ascii="Times New Roman" w:hAnsi="Times New Roman" w:cs="Times New Roman"/>
          <w:sz w:val="28"/>
          <w:szCs w:val="28"/>
          <w:lang w:val="ro-RO"/>
        </w:rPr>
        <w:t>alimentația</w:t>
      </w:r>
      <w:r w:rsidR="005A1C94" w:rsidRPr="004276AD">
        <w:rPr>
          <w:rFonts w:ascii="Times New Roman" w:hAnsi="Times New Roman" w:cs="Times New Roman"/>
          <w:sz w:val="28"/>
          <w:szCs w:val="28"/>
          <w:lang w:val="ro-RO"/>
        </w:rPr>
        <w:t xml:space="preserve"> nesănătoasă, inactivitatea fizică, consumul dăunător de alcool și poluarea aerului.</w:t>
      </w:r>
    </w:p>
    <w:p w:rsidR="00FB152A" w:rsidRDefault="00054979" w:rsidP="00054979">
      <w:pPr>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3423E0" w:rsidRPr="004276AD">
        <w:rPr>
          <w:rFonts w:ascii="Times New Roman" w:hAnsi="Times New Roman" w:cs="Times New Roman"/>
          <w:sz w:val="28"/>
          <w:szCs w:val="28"/>
          <w:lang w:val="ro-RO"/>
        </w:rPr>
        <w:t>Datele statisticii mondiale relevă, că din cele 41 de milioane de decese atribuite BNT,  15 milioane de decese au fost înregistrate la persoane cu vârsta  între 30 și 69 de ani, dintre aceste</w:t>
      </w:r>
      <w:r w:rsidR="00041AE4" w:rsidRPr="004276AD">
        <w:rPr>
          <w:rFonts w:ascii="Times New Roman" w:hAnsi="Times New Roman" w:cs="Times New Roman"/>
          <w:sz w:val="28"/>
          <w:szCs w:val="28"/>
          <w:lang w:val="ro-RO"/>
        </w:rPr>
        <w:t>a</w:t>
      </w:r>
      <w:r w:rsidR="003423E0" w:rsidRPr="004276AD">
        <w:rPr>
          <w:rFonts w:ascii="Times New Roman" w:hAnsi="Times New Roman" w:cs="Times New Roman"/>
          <w:sz w:val="28"/>
          <w:szCs w:val="28"/>
          <w:lang w:val="ro-RO"/>
        </w:rPr>
        <w:t xml:space="preserve"> peste 85% în țările cu venituri mici și medii.</w:t>
      </w:r>
    </w:p>
    <w:p w:rsidR="00B16928" w:rsidRDefault="00054979" w:rsidP="00054979">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8225A" w:rsidRPr="004276AD">
        <w:rPr>
          <w:rFonts w:ascii="Times New Roman" w:hAnsi="Times New Roman" w:cs="Times New Roman"/>
          <w:sz w:val="28"/>
          <w:szCs w:val="28"/>
          <w:lang w:val="ro-RO"/>
        </w:rPr>
        <w:t>Campania anuală a săptămânii globale</w:t>
      </w:r>
      <w:r w:rsidR="00FD1F8F" w:rsidRPr="004276AD">
        <w:rPr>
          <w:rFonts w:ascii="Times New Roman" w:hAnsi="Times New Roman" w:cs="Times New Roman"/>
          <w:sz w:val="28"/>
          <w:szCs w:val="28"/>
          <w:lang w:val="ro-RO"/>
        </w:rPr>
        <w:t xml:space="preserve"> de</w:t>
      </w:r>
      <w:r w:rsidR="0008225A" w:rsidRPr="004276AD">
        <w:rPr>
          <w:rFonts w:ascii="Times New Roman" w:hAnsi="Times New Roman" w:cs="Times New Roman"/>
          <w:sz w:val="28"/>
          <w:szCs w:val="28"/>
          <w:lang w:val="ro-RO"/>
        </w:rPr>
        <w:t xml:space="preserve"> </w:t>
      </w:r>
      <w:r w:rsidR="00FD1F8F" w:rsidRPr="004276AD">
        <w:rPr>
          <w:rFonts w:ascii="Times New Roman" w:hAnsi="Times New Roman" w:cs="Times New Roman"/>
          <w:sz w:val="28"/>
          <w:szCs w:val="28"/>
          <w:lang w:val="ro-RO"/>
        </w:rPr>
        <w:t xml:space="preserve">acțiune pentru prevenirea bolilor netransmisibile </w:t>
      </w:r>
      <w:r w:rsidR="00C706FC" w:rsidRPr="004276AD">
        <w:rPr>
          <w:rFonts w:ascii="Times New Roman" w:hAnsi="Times New Roman" w:cs="Times New Roman"/>
          <w:sz w:val="28"/>
          <w:szCs w:val="28"/>
          <w:lang w:val="ro-RO"/>
        </w:rPr>
        <w:t xml:space="preserve">are scopul să </w:t>
      </w:r>
      <w:r w:rsidR="0008225A" w:rsidRPr="004276AD">
        <w:rPr>
          <w:rFonts w:ascii="Times New Roman" w:hAnsi="Times New Roman" w:cs="Times New Roman"/>
          <w:sz w:val="28"/>
          <w:szCs w:val="28"/>
          <w:lang w:val="ro-RO"/>
        </w:rPr>
        <w:t xml:space="preserve">atragă atenția </w:t>
      </w:r>
      <w:r w:rsidR="00C706FC" w:rsidRPr="004276AD">
        <w:rPr>
          <w:rFonts w:ascii="Times New Roman" w:hAnsi="Times New Roman" w:cs="Times New Roman"/>
          <w:sz w:val="28"/>
          <w:szCs w:val="28"/>
          <w:lang w:val="ro-RO"/>
        </w:rPr>
        <w:t xml:space="preserve">statelor </w:t>
      </w:r>
      <w:r w:rsidR="0008225A" w:rsidRPr="004276AD">
        <w:rPr>
          <w:rFonts w:ascii="Times New Roman" w:hAnsi="Times New Roman" w:cs="Times New Roman"/>
          <w:sz w:val="28"/>
          <w:szCs w:val="28"/>
          <w:lang w:val="ro-RO"/>
        </w:rPr>
        <w:t>asupra prevenirii și controlul</w:t>
      </w:r>
      <w:r w:rsidR="00041AE4" w:rsidRPr="004276AD">
        <w:rPr>
          <w:rFonts w:ascii="Times New Roman" w:hAnsi="Times New Roman" w:cs="Times New Roman"/>
          <w:sz w:val="28"/>
          <w:szCs w:val="28"/>
          <w:lang w:val="ro-RO"/>
        </w:rPr>
        <w:t>ui</w:t>
      </w:r>
      <w:r w:rsidR="0008225A" w:rsidRPr="004276AD">
        <w:rPr>
          <w:rFonts w:ascii="Times New Roman" w:hAnsi="Times New Roman" w:cs="Times New Roman"/>
          <w:sz w:val="28"/>
          <w:szCs w:val="28"/>
          <w:lang w:val="ro-RO"/>
        </w:rPr>
        <w:t xml:space="preserve"> </w:t>
      </w:r>
      <w:r w:rsidR="00AC0E0F" w:rsidRPr="004276AD">
        <w:rPr>
          <w:rFonts w:ascii="Times New Roman" w:hAnsi="Times New Roman" w:cs="Times New Roman"/>
          <w:sz w:val="28"/>
          <w:szCs w:val="28"/>
          <w:lang w:val="ro-RO"/>
        </w:rPr>
        <w:t>BNT.</w:t>
      </w:r>
      <w:r w:rsidR="00A04777" w:rsidRPr="004276AD">
        <w:rPr>
          <w:rFonts w:ascii="Times New Roman" w:hAnsi="Times New Roman" w:cs="Times New Roman"/>
          <w:sz w:val="28"/>
          <w:szCs w:val="28"/>
          <w:lang w:val="ro-RO"/>
        </w:rPr>
        <w:t xml:space="preserve"> Tema campaniei pentru </w:t>
      </w:r>
      <w:r>
        <w:rPr>
          <w:rFonts w:ascii="Times New Roman" w:hAnsi="Times New Roman" w:cs="Times New Roman"/>
          <w:sz w:val="28"/>
          <w:szCs w:val="28"/>
          <w:lang w:val="ro-RO"/>
        </w:rPr>
        <w:t>anul 2021</w:t>
      </w:r>
      <w:r w:rsidR="00A04777" w:rsidRPr="004276AD">
        <w:rPr>
          <w:rFonts w:ascii="Times New Roman" w:hAnsi="Times New Roman" w:cs="Times New Roman"/>
          <w:sz w:val="28"/>
          <w:szCs w:val="28"/>
          <w:lang w:val="ro-RO"/>
        </w:rPr>
        <w:t xml:space="preserve"> este: </w:t>
      </w:r>
      <w:r w:rsidR="00A04777" w:rsidRPr="004276AD">
        <w:rPr>
          <w:rFonts w:ascii="Times New Roman" w:hAnsi="Times New Roman" w:cs="Times New Roman"/>
          <w:b/>
          <w:sz w:val="28"/>
          <w:szCs w:val="28"/>
          <w:lang w:val="ro-RO"/>
        </w:rPr>
        <w:t>“</w:t>
      </w:r>
      <w:r w:rsidRPr="00054979">
        <w:rPr>
          <w:rFonts w:ascii="Times New Roman" w:hAnsi="Times New Roman" w:cs="Times New Roman"/>
          <w:b/>
          <w:sz w:val="28"/>
          <w:szCs w:val="28"/>
          <w:lang w:val="ro-RO"/>
        </w:rPr>
        <w:t xml:space="preserve"> </w:t>
      </w:r>
      <w:r w:rsidR="008D5386">
        <w:rPr>
          <w:rFonts w:ascii="Times New Roman" w:hAnsi="Times New Roman" w:cs="Times New Roman"/>
          <w:b/>
          <w:sz w:val="28"/>
          <w:szCs w:val="28"/>
          <w:lang w:val="ro-RO"/>
        </w:rPr>
        <w:t>Împreună</w:t>
      </w:r>
      <w:r w:rsidRPr="00054979">
        <w:rPr>
          <w:rFonts w:ascii="Times New Roman" w:hAnsi="Times New Roman" w:cs="Times New Roman"/>
          <w:b/>
          <w:sz w:val="28"/>
          <w:szCs w:val="28"/>
          <w:lang w:val="ro-RO"/>
        </w:rPr>
        <w:t xml:space="preserve"> să acționăm asupra BNT</w:t>
      </w:r>
      <w:r w:rsidRPr="00091BAC">
        <w:rPr>
          <w:rFonts w:ascii="Times New Roman" w:hAnsi="Times New Roman" w:cs="Times New Roman"/>
          <w:b/>
          <w:sz w:val="28"/>
          <w:szCs w:val="28"/>
          <w:lang w:val="ro-RO"/>
        </w:rPr>
        <w:t>!</w:t>
      </w:r>
      <w:r w:rsidR="00A04777" w:rsidRPr="00091BAC">
        <w:rPr>
          <w:rFonts w:ascii="Times New Roman" w:hAnsi="Times New Roman" w:cs="Times New Roman"/>
          <w:b/>
          <w:sz w:val="28"/>
          <w:szCs w:val="28"/>
          <w:lang w:val="ro-RO"/>
        </w:rPr>
        <w:t>”</w:t>
      </w:r>
      <w:r w:rsidR="00B16928" w:rsidRPr="00091BAC">
        <w:rPr>
          <w:rFonts w:ascii="Times New Roman" w:hAnsi="Times New Roman" w:cs="Times New Roman"/>
          <w:sz w:val="28"/>
          <w:szCs w:val="28"/>
          <w:lang w:val="ro-RO"/>
        </w:rPr>
        <w:t>.</w:t>
      </w:r>
      <w:r w:rsidR="0084226B" w:rsidRPr="00091BAC">
        <w:rPr>
          <w:lang w:val="en-US"/>
        </w:rPr>
        <w:t xml:space="preserve"> </w:t>
      </w:r>
      <w:r w:rsidR="0084226B" w:rsidRPr="00091BAC">
        <w:rPr>
          <w:rFonts w:ascii="Times New Roman" w:hAnsi="Times New Roman" w:cs="Times New Roman"/>
          <w:sz w:val="28"/>
          <w:szCs w:val="28"/>
          <w:lang w:val="ro-RO"/>
        </w:rPr>
        <w:t>Cu toții putem contribui la asigurarea faptului că angajamentele luate se transformă în obiective îndeplinite, pentru a îmbunătăți sănătatea tuturor.</w:t>
      </w:r>
    </w:p>
    <w:p w:rsidR="00EA00DB" w:rsidRPr="004276AD" w:rsidRDefault="00EA00DB" w:rsidP="00054979">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EA00DB">
        <w:rPr>
          <w:rFonts w:ascii="Times New Roman" w:hAnsi="Times New Roman" w:cs="Times New Roman"/>
          <w:sz w:val="28"/>
          <w:szCs w:val="28"/>
          <w:lang w:val="ro-RO"/>
        </w:rPr>
        <w:t>Atunci când comunitățile și societatea civilă sunt angajate</w:t>
      </w:r>
      <w:r w:rsidR="0084226B">
        <w:rPr>
          <w:rFonts w:ascii="Times New Roman" w:hAnsi="Times New Roman" w:cs="Times New Roman"/>
          <w:sz w:val="28"/>
          <w:szCs w:val="28"/>
          <w:lang w:val="ro-RO"/>
        </w:rPr>
        <w:t xml:space="preserve"> </w:t>
      </w:r>
      <w:r w:rsidR="0084226B" w:rsidRPr="00091BAC">
        <w:rPr>
          <w:rFonts w:ascii="Times New Roman" w:hAnsi="Times New Roman" w:cs="Times New Roman"/>
          <w:sz w:val="28"/>
          <w:szCs w:val="28"/>
          <w:lang w:val="ro-RO"/>
        </w:rPr>
        <w:t>în acțiuni de combatere a BNT</w:t>
      </w:r>
      <w:r w:rsidRPr="00091BAC">
        <w:rPr>
          <w:rFonts w:ascii="Times New Roman" w:hAnsi="Times New Roman" w:cs="Times New Roman"/>
          <w:sz w:val="28"/>
          <w:szCs w:val="28"/>
          <w:lang w:val="ro-RO"/>
        </w:rPr>
        <w:t xml:space="preserve">, </w:t>
      </w:r>
      <w:r w:rsidRPr="00FB152A">
        <w:rPr>
          <w:rFonts w:ascii="Times New Roman" w:hAnsi="Times New Roman" w:cs="Times New Roman"/>
          <w:sz w:val="28"/>
          <w:szCs w:val="28"/>
          <w:lang w:val="ro-RO"/>
        </w:rPr>
        <w:t xml:space="preserve">ele își aduc </w:t>
      </w:r>
      <w:r w:rsidR="00281737" w:rsidRPr="00FB152A">
        <w:rPr>
          <w:rFonts w:ascii="Times New Roman" w:hAnsi="Times New Roman" w:cs="Times New Roman"/>
          <w:sz w:val="28"/>
          <w:szCs w:val="28"/>
          <w:lang w:val="ro-RO"/>
        </w:rPr>
        <w:t>aport  prin experiența</w:t>
      </w:r>
      <w:r w:rsidR="00281737" w:rsidRPr="00A85A4F">
        <w:rPr>
          <w:rFonts w:ascii="Times New Roman" w:hAnsi="Times New Roman" w:cs="Times New Roman"/>
          <w:color w:val="FF0000"/>
          <w:sz w:val="28"/>
          <w:szCs w:val="28"/>
          <w:lang w:val="ro-RO"/>
        </w:rPr>
        <w:t xml:space="preserve"> </w:t>
      </w:r>
      <w:r w:rsidR="00FB152A" w:rsidRPr="00EA00DB">
        <w:rPr>
          <w:rFonts w:ascii="Times New Roman" w:hAnsi="Times New Roman" w:cs="Times New Roman"/>
          <w:sz w:val="28"/>
          <w:szCs w:val="28"/>
          <w:lang w:val="ro-RO"/>
        </w:rPr>
        <w:t>trăită,</w:t>
      </w:r>
      <w:r w:rsidRPr="00EA00DB">
        <w:rPr>
          <w:rFonts w:ascii="Times New Roman" w:hAnsi="Times New Roman" w:cs="Times New Roman"/>
          <w:sz w:val="28"/>
          <w:szCs w:val="28"/>
          <w:lang w:val="ro-RO"/>
        </w:rPr>
        <w:t xml:space="preserve"> perspectivele și expertiza în generarea de cunoștințe, elaborarea de politici și răspunsuri de sănătate care sunt eficiente și durabile.   Atunci când comunitățile sunt mobilizate, ele aduc stimulente politice de jos în sus pentru a cere acțiuni și responsabilități pentru serviciile de sănătate la care au dreptul. În schimb, atunci când comunitățile nu sunt implicate în mod eficient în acțiuni de sănătate, amenințările la adresa sănătății se pot intensifica în mod </w:t>
      </w:r>
      <w:r w:rsidRPr="001C68AB">
        <w:rPr>
          <w:rFonts w:ascii="Times New Roman" w:hAnsi="Times New Roman" w:cs="Times New Roman"/>
          <w:sz w:val="28"/>
          <w:szCs w:val="28"/>
          <w:lang w:val="ro-RO"/>
        </w:rPr>
        <w:t>semnificativ</w:t>
      </w:r>
      <w:r w:rsidR="00281737" w:rsidRPr="001C68AB">
        <w:rPr>
          <w:rFonts w:ascii="Times New Roman" w:hAnsi="Times New Roman" w:cs="Times New Roman"/>
          <w:sz w:val="28"/>
          <w:szCs w:val="28"/>
          <w:lang w:val="ro-RO"/>
        </w:rPr>
        <w:t>.</w:t>
      </w:r>
    </w:p>
    <w:p w:rsidR="00EA00DB" w:rsidRPr="00AC5DEB" w:rsidRDefault="00EA00DB" w:rsidP="00B46EC2">
      <w:pPr>
        <w:ind w:firstLine="284"/>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 xml:space="preserve">  </w:t>
      </w:r>
      <w:r w:rsidR="00B46EC2" w:rsidRPr="00AC5DEB">
        <w:rPr>
          <w:rFonts w:ascii="Times New Roman" w:hAnsi="Times New Roman" w:cs="Times New Roman"/>
          <w:sz w:val="28"/>
          <w:szCs w:val="28"/>
          <w:shd w:val="clear" w:color="auto" w:fill="FFFFFF"/>
          <w:lang w:val="ro-RO"/>
        </w:rPr>
        <w:t xml:space="preserve">Guvernele s-au asumat angajamentul, ca prin acțiuni integrate multisectoriale în domeniul prevenirii și controlului BNT, </w:t>
      </w:r>
      <w:r w:rsidR="00B46EC2" w:rsidRPr="00AC5DEB">
        <w:rPr>
          <w:rFonts w:ascii="Times New Roman" w:eastAsia="Times New Roman" w:hAnsi="Times New Roman" w:cs="Times New Roman"/>
          <w:color w:val="000000"/>
          <w:sz w:val="28"/>
          <w:szCs w:val="28"/>
          <w:lang w:val="ro-RO"/>
        </w:rPr>
        <w:t xml:space="preserve">să contribui la atingerea </w:t>
      </w:r>
      <w:r w:rsidR="00B46EC2" w:rsidRPr="00AC5DEB">
        <w:rPr>
          <w:rFonts w:ascii="Times New Roman" w:hAnsi="Times New Roman" w:cs="Times New Roman"/>
          <w:color w:val="000000"/>
          <w:sz w:val="28"/>
          <w:szCs w:val="28"/>
          <w:lang w:val="ro-RO"/>
        </w:rPr>
        <w:t>obiectivelor globale cu privire la reducerea relativă a mortalităţii premature la 5 boli netransmisibile</w:t>
      </w:r>
      <w:r w:rsidR="00B46EC2" w:rsidRPr="00AC5DEB">
        <w:rPr>
          <w:rFonts w:ascii="Times New Roman" w:hAnsi="Times New Roman" w:cs="Times New Roman"/>
          <w:color w:val="365F91"/>
          <w:sz w:val="28"/>
          <w:szCs w:val="28"/>
          <w:lang w:val="ro-MO"/>
        </w:rPr>
        <w:t xml:space="preserve"> </w:t>
      </w:r>
      <w:r w:rsidR="00B46EC2" w:rsidRPr="00AC5DEB">
        <w:rPr>
          <w:rFonts w:ascii="Times New Roman" w:hAnsi="Times New Roman" w:cs="Times New Roman"/>
          <w:color w:val="000000"/>
          <w:sz w:val="28"/>
          <w:szCs w:val="28"/>
          <w:lang w:val="ro-MO"/>
        </w:rPr>
        <w:t xml:space="preserve">majore </w:t>
      </w:r>
      <w:r w:rsidR="00B46EC2" w:rsidRPr="00AC5DEB">
        <w:rPr>
          <w:rFonts w:ascii="Times New Roman" w:hAnsi="Times New Roman" w:cs="Times New Roman"/>
          <w:color w:val="000000"/>
          <w:sz w:val="28"/>
          <w:szCs w:val="28"/>
          <w:lang w:val="ro-RO"/>
        </w:rPr>
        <w:t>cu 25% până în 2025 (în conformitate</w:t>
      </w:r>
      <w:r w:rsidR="00B46EC2" w:rsidRPr="00AC5DEB">
        <w:rPr>
          <w:rFonts w:ascii="Times New Roman" w:hAnsi="Times New Roman" w:cs="Times New Roman"/>
          <w:color w:val="000000"/>
          <w:sz w:val="28"/>
          <w:szCs w:val="28"/>
          <w:lang w:val="ro-MO"/>
        </w:rPr>
        <w:t xml:space="preserve"> cu </w:t>
      </w:r>
      <w:r w:rsidR="00B46EC2" w:rsidRPr="00AC5DEB">
        <w:rPr>
          <w:rFonts w:ascii="Times New Roman" w:hAnsi="Times New Roman" w:cs="Times New Roman"/>
          <w:sz w:val="28"/>
          <w:szCs w:val="28"/>
          <w:lang w:val="ro-RO"/>
        </w:rPr>
        <w:t>Declaraţia</w:t>
      </w:r>
      <w:r w:rsidR="00B46EC2" w:rsidRPr="00AC5DEB">
        <w:rPr>
          <w:rFonts w:ascii="Times New Roman" w:eastAsia="Times New Roman" w:hAnsi="Times New Roman" w:cs="Times New Roman"/>
          <w:sz w:val="28"/>
          <w:szCs w:val="28"/>
          <w:lang w:val="ro-RO"/>
        </w:rPr>
        <w:t xml:space="preserve"> politică ONU </w:t>
      </w:r>
      <w:r w:rsidR="00B46EC2" w:rsidRPr="00AC5DEB">
        <w:rPr>
          <w:rFonts w:ascii="Times New Roman" w:eastAsia="Times New Roman" w:hAnsi="Times New Roman" w:cs="Times New Roman"/>
          <w:sz w:val="28"/>
          <w:szCs w:val="28"/>
          <w:lang w:val="ro-MO"/>
        </w:rPr>
        <w:t>privind prevenirea şi controlul bolilor netransmisibile</w:t>
      </w:r>
      <w:r w:rsidR="00B46EC2" w:rsidRPr="00AC5DEB">
        <w:rPr>
          <w:rFonts w:ascii="Times New Roman" w:hAnsi="Times New Roman" w:cs="Times New Roman"/>
          <w:sz w:val="28"/>
          <w:szCs w:val="28"/>
          <w:shd w:val="clear" w:color="auto" w:fill="FFFFFF"/>
          <w:lang w:val="ro-RO"/>
        </w:rPr>
        <w:t xml:space="preserve"> </w:t>
      </w:r>
      <w:r w:rsidR="00B46EC2" w:rsidRPr="00AC5DEB">
        <w:rPr>
          <w:rFonts w:ascii="Times New Roman" w:hAnsi="Times New Roman" w:cs="Times New Roman"/>
          <w:color w:val="000000"/>
          <w:sz w:val="28"/>
          <w:szCs w:val="28"/>
          <w:lang w:val="ro-RO"/>
        </w:rPr>
        <w:t xml:space="preserve">Cadrul Global de monitorizare al BNT) şi cu o treime până în 2030, </w:t>
      </w:r>
      <w:r w:rsidR="00B46EC2" w:rsidRPr="00AC5DEB">
        <w:rPr>
          <w:rFonts w:ascii="Times New Roman" w:hAnsi="Times New Roman" w:cs="Times New Roman"/>
          <w:color w:val="000000"/>
          <w:sz w:val="28"/>
          <w:szCs w:val="28"/>
          <w:lang w:val="ro-MO"/>
        </w:rPr>
        <w:t xml:space="preserve">în concordanță </w:t>
      </w:r>
      <w:r w:rsidR="00B46EC2" w:rsidRPr="00AC5DEB">
        <w:rPr>
          <w:rFonts w:ascii="Times New Roman" w:hAnsi="Times New Roman" w:cs="Times New Roman"/>
          <w:color w:val="000000"/>
          <w:sz w:val="28"/>
          <w:szCs w:val="28"/>
          <w:lang w:val="ro-RO"/>
        </w:rPr>
        <w:t xml:space="preserve">cu Obiectivul de Dezvoltare Durabilă 3.4 față de nivelul a. 2015. Chiar dacă aceste obiective sunt ambițioase,  fiecare țară din lume are una sau mai multe căi de realizare a țintelor până în 2030. </w:t>
      </w:r>
      <w:r w:rsidR="00050B35" w:rsidRPr="00AC5DEB">
        <w:rPr>
          <w:rFonts w:ascii="Times New Roman" w:hAnsi="Times New Roman" w:cs="Times New Roman"/>
          <w:sz w:val="28"/>
          <w:szCs w:val="28"/>
          <w:shd w:val="clear" w:color="auto" w:fill="FFFFFF"/>
          <w:lang w:val="ro-RO"/>
        </w:rPr>
        <w:t>Acestea pot fi consolidate prin activități independente de responsabilitate conduse de societatea civilă</w:t>
      </w:r>
      <w:r w:rsidR="00685488" w:rsidRPr="00AC5DEB">
        <w:rPr>
          <w:rFonts w:ascii="Times New Roman" w:hAnsi="Times New Roman" w:cs="Times New Roman"/>
          <w:sz w:val="28"/>
          <w:szCs w:val="28"/>
          <w:shd w:val="clear" w:color="auto" w:fill="FFFFFF"/>
          <w:lang w:val="ro-RO"/>
        </w:rPr>
        <w:t>.</w:t>
      </w:r>
      <w:r w:rsidR="003A29A1" w:rsidRPr="00AC5DEB">
        <w:rPr>
          <w:rFonts w:ascii="Times New Roman" w:hAnsi="Times New Roman" w:cs="Times New Roman"/>
          <w:lang w:val="en-US"/>
        </w:rPr>
        <w:t xml:space="preserve"> </w:t>
      </w:r>
      <w:r w:rsidR="003A29A1" w:rsidRPr="00AC5DEB">
        <w:rPr>
          <w:rFonts w:ascii="Times New Roman" w:hAnsi="Times New Roman" w:cs="Times New Roman"/>
          <w:sz w:val="28"/>
          <w:szCs w:val="28"/>
          <w:shd w:val="clear" w:color="auto" w:fill="FFFFFF"/>
          <w:lang w:val="ro-RO"/>
        </w:rPr>
        <w:t>În plus, obiectivul ODD 16.7 își propune să „asigure luarea decizii</w:t>
      </w:r>
      <w:r w:rsidR="00B46EC2" w:rsidRPr="00AC5DEB">
        <w:rPr>
          <w:rFonts w:ascii="Times New Roman" w:hAnsi="Times New Roman" w:cs="Times New Roman"/>
          <w:sz w:val="28"/>
          <w:szCs w:val="28"/>
          <w:shd w:val="clear" w:color="auto" w:fill="FFFFFF"/>
          <w:lang w:val="ro-RO"/>
        </w:rPr>
        <w:t>lor</w:t>
      </w:r>
      <w:r w:rsidR="003A29A1" w:rsidRPr="00AC5DEB">
        <w:rPr>
          <w:rFonts w:ascii="Times New Roman" w:hAnsi="Times New Roman" w:cs="Times New Roman"/>
          <w:sz w:val="28"/>
          <w:szCs w:val="28"/>
          <w:shd w:val="clear" w:color="auto" w:fill="FFFFFF"/>
          <w:lang w:val="ro-RO"/>
        </w:rPr>
        <w:t xml:space="preserve"> receptive, incluzive, participative și reprezentative la toate nivelurile”.                                                                      </w:t>
      </w:r>
    </w:p>
    <w:p w:rsidR="00872409" w:rsidRPr="00B46EC2" w:rsidRDefault="00574BED" w:rsidP="003A29A1">
      <w:pPr>
        <w:pStyle w:val="a3"/>
        <w:shd w:val="clear" w:color="auto" w:fill="FFFFFF"/>
        <w:spacing w:before="0" w:beforeAutospacing="0" w:after="0" w:afterAutospacing="0"/>
        <w:jc w:val="both"/>
        <w:rPr>
          <w:bCs/>
          <w:sz w:val="28"/>
          <w:szCs w:val="28"/>
          <w:lang w:val="en-US"/>
        </w:rPr>
      </w:pPr>
      <w:r w:rsidRPr="004276AD">
        <w:rPr>
          <w:sz w:val="28"/>
          <w:szCs w:val="28"/>
          <w:lang w:val="ro-RO"/>
        </w:rPr>
        <w:t xml:space="preserve"> </w:t>
      </w:r>
      <w:r w:rsidR="003A29A1">
        <w:rPr>
          <w:b/>
          <w:bCs/>
          <w:sz w:val="28"/>
          <w:szCs w:val="28"/>
          <w:lang w:val="ro-RO"/>
        </w:rPr>
        <w:t xml:space="preserve">   </w:t>
      </w:r>
      <w:r w:rsidR="003009AB">
        <w:rPr>
          <w:b/>
          <w:bCs/>
          <w:sz w:val="28"/>
          <w:szCs w:val="28"/>
          <w:lang w:val="ro-RO"/>
        </w:rPr>
        <w:t xml:space="preserve"> </w:t>
      </w:r>
      <w:r w:rsidR="00872409" w:rsidRPr="003009AB">
        <w:rPr>
          <w:b/>
          <w:bCs/>
          <w:sz w:val="28"/>
          <w:szCs w:val="28"/>
          <w:lang w:val="ro-RO"/>
        </w:rPr>
        <w:t>Bolile </w:t>
      </w:r>
      <w:r w:rsidR="00872409" w:rsidRPr="003009AB">
        <w:rPr>
          <w:b/>
          <w:bCs/>
          <w:iCs/>
          <w:sz w:val="28"/>
          <w:szCs w:val="28"/>
          <w:lang w:val="ro-RO"/>
        </w:rPr>
        <w:t>netransmisibile</w:t>
      </w:r>
      <w:r w:rsidR="003009AB">
        <w:rPr>
          <w:b/>
          <w:bCs/>
          <w:sz w:val="28"/>
          <w:szCs w:val="28"/>
          <w:lang w:val="ro-RO"/>
        </w:rPr>
        <w:t> (</w:t>
      </w:r>
      <w:r w:rsidR="00EA00DB" w:rsidRPr="003009AB">
        <w:rPr>
          <w:b/>
          <w:bCs/>
          <w:iCs/>
          <w:sz w:val="28"/>
          <w:szCs w:val="28"/>
          <w:lang w:val="ro-RO"/>
        </w:rPr>
        <w:t>BNT</w:t>
      </w:r>
      <w:r w:rsidR="003009AB">
        <w:rPr>
          <w:b/>
          <w:bCs/>
          <w:sz w:val="28"/>
          <w:szCs w:val="28"/>
          <w:lang w:val="ro-RO"/>
        </w:rPr>
        <w:t>)</w:t>
      </w:r>
      <w:r w:rsidR="003009AB">
        <w:rPr>
          <w:bCs/>
          <w:sz w:val="28"/>
          <w:szCs w:val="28"/>
          <w:lang w:val="ro-RO"/>
        </w:rPr>
        <w:t xml:space="preserve"> </w:t>
      </w:r>
      <w:r w:rsidR="00872409" w:rsidRPr="00EA00DB">
        <w:rPr>
          <w:bCs/>
          <w:sz w:val="28"/>
          <w:szCs w:val="28"/>
          <w:lang w:val="ro-RO"/>
        </w:rPr>
        <w:t xml:space="preserve">cum ar fi </w:t>
      </w:r>
      <w:r w:rsidR="00F234A7" w:rsidRPr="00E20103">
        <w:rPr>
          <w:bCs/>
          <w:sz w:val="28"/>
          <w:szCs w:val="28"/>
          <w:lang w:val="ro-RO"/>
        </w:rPr>
        <w:t xml:space="preserve">bolile cardiovasculare, </w:t>
      </w:r>
      <w:r w:rsidR="00872409" w:rsidRPr="00E20103">
        <w:rPr>
          <w:bCs/>
          <w:sz w:val="28"/>
          <w:szCs w:val="28"/>
          <w:lang w:val="ro-RO"/>
        </w:rPr>
        <w:t>cancerul, diabetul</w:t>
      </w:r>
      <w:r w:rsidR="00872409" w:rsidRPr="00EA00DB">
        <w:rPr>
          <w:bCs/>
          <w:sz w:val="28"/>
          <w:szCs w:val="28"/>
          <w:lang w:val="ro-RO"/>
        </w:rPr>
        <w:t xml:space="preserve">, </w:t>
      </w:r>
      <w:r w:rsidR="00B46EC2" w:rsidRPr="00B46EC2">
        <w:rPr>
          <w:sz w:val="28"/>
          <w:szCs w:val="28"/>
          <w:lang w:val="en-US"/>
        </w:rPr>
        <w:t>bolile respiratorii cronice,</w:t>
      </w:r>
      <w:r w:rsidR="00B46EC2">
        <w:rPr>
          <w:sz w:val="28"/>
          <w:szCs w:val="28"/>
          <w:lang w:val="en-US"/>
        </w:rPr>
        <w:t xml:space="preserve"> </w:t>
      </w:r>
      <w:r w:rsidR="00B46EC2" w:rsidRPr="00EA00DB">
        <w:rPr>
          <w:bCs/>
          <w:sz w:val="28"/>
          <w:szCs w:val="28"/>
          <w:lang w:val="ro-RO"/>
        </w:rPr>
        <w:t>stările de sănătate mintală și</w:t>
      </w:r>
      <w:r w:rsidR="00872409" w:rsidRPr="00EA00DB">
        <w:rPr>
          <w:bCs/>
          <w:sz w:val="28"/>
          <w:szCs w:val="28"/>
          <w:lang w:val="ro-RO"/>
        </w:rPr>
        <w:t xml:space="preserve"> multe altele, ne afectează pe toți. Acestea cauzează aproape 3 din 4 decese la nivel global</w:t>
      </w:r>
      <w:r w:rsidR="00EA00DB">
        <w:rPr>
          <w:bCs/>
          <w:sz w:val="28"/>
          <w:szCs w:val="28"/>
          <w:lang w:val="ro-RO"/>
        </w:rPr>
        <w:t>.</w:t>
      </w:r>
      <w:r w:rsidR="00872409" w:rsidRPr="00EA00DB">
        <w:rPr>
          <w:bCs/>
          <w:sz w:val="28"/>
          <w:szCs w:val="28"/>
          <w:lang w:val="ro-RO"/>
        </w:rPr>
        <w:t> </w:t>
      </w:r>
      <w:r w:rsidR="00EA00DB">
        <w:rPr>
          <w:bCs/>
          <w:sz w:val="28"/>
          <w:szCs w:val="28"/>
          <w:lang w:val="ro-RO"/>
        </w:rPr>
        <w:t>M</w:t>
      </w:r>
      <w:r w:rsidR="00872409" w:rsidRPr="00EA00DB">
        <w:rPr>
          <w:bCs/>
          <w:sz w:val="28"/>
          <w:szCs w:val="28"/>
          <w:lang w:val="ro-RO"/>
        </w:rPr>
        <w:t xml:space="preserve">iliarde de oameni trăiesc </w:t>
      </w:r>
      <w:r w:rsidR="00EA00DB">
        <w:rPr>
          <w:bCs/>
          <w:sz w:val="28"/>
          <w:szCs w:val="28"/>
          <w:lang w:val="ro-RO"/>
        </w:rPr>
        <w:t xml:space="preserve">cu una sau mai multe </w:t>
      </w:r>
      <w:r w:rsidR="00B46EC2" w:rsidRPr="00B46EC2">
        <w:rPr>
          <w:sz w:val="28"/>
          <w:szCs w:val="28"/>
          <w:lang w:val="en-US"/>
        </w:rPr>
        <w:t>boli cronice</w:t>
      </w:r>
      <w:r w:rsidR="00B46EC2">
        <w:rPr>
          <w:bCs/>
          <w:sz w:val="28"/>
          <w:szCs w:val="28"/>
          <w:lang w:val="ro-RO"/>
        </w:rPr>
        <w:t>.</w:t>
      </w:r>
      <w:r w:rsidR="00B46EC2" w:rsidRPr="00B46EC2">
        <w:rPr>
          <w:lang w:val="en-US"/>
        </w:rPr>
        <w:t xml:space="preserve"> </w:t>
      </w:r>
      <w:r w:rsidR="00B46EC2" w:rsidRPr="00B46EC2">
        <w:rPr>
          <w:sz w:val="28"/>
          <w:szCs w:val="28"/>
          <w:lang w:val="en-US"/>
        </w:rPr>
        <w:t xml:space="preserve">Criza sanitară provocată de  pandemia de coronavirus COVID-19 a avut efecte asupra sănătății, dezvăluind vulnerabilitatea particulară a celor cu boli </w:t>
      </w:r>
      <w:r w:rsidR="00B46EC2">
        <w:rPr>
          <w:sz w:val="28"/>
          <w:szCs w:val="28"/>
          <w:lang w:val="en-US"/>
        </w:rPr>
        <w:t xml:space="preserve">cornice </w:t>
      </w:r>
      <w:r w:rsidR="00B46EC2" w:rsidRPr="00B46EC2">
        <w:rPr>
          <w:sz w:val="28"/>
          <w:szCs w:val="28"/>
          <w:lang w:val="en-US"/>
        </w:rPr>
        <w:t>care  în mare parte au dictat graviditatea și evoluția bolii cu COVID-19. Totodată, pandemia cu COVID-19 a avut un impact specific asupra persoanelor care trăiesc cu BNT, măsurile restrictive de reducerea răspândirii infecției au limitat capacitatea serviciilor de sănătate de a gestiona și răspunde nevoilor persoanelor cu BNT.</w:t>
      </w:r>
    </w:p>
    <w:p w:rsidR="003A29A1" w:rsidRPr="00EA00DB" w:rsidRDefault="003A29A1" w:rsidP="003A29A1">
      <w:pPr>
        <w:pStyle w:val="a3"/>
        <w:shd w:val="clear" w:color="auto" w:fill="FFFFFF"/>
        <w:spacing w:before="0" w:beforeAutospacing="0" w:after="0" w:afterAutospacing="0"/>
        <w:jc w:val="both"/>
        <w:rPr>
          <w:bCs/>
          <w:sz w:val="28"/>
          <w:szCs w:val="28"/>
          <w:lang w:val="ro-RO"/>
        </w:rPr>
      </w:pPr>
    </w:p>
    <w:p w:rsidR="00B46EC2" w:rsidRDefault="00B46EC2" w:rsidP="00B46EC2">
      <w:pPr>
        <w:spacing w:after="0" w:line="240" w:lineRule="auto"/>
        <w:ind w:firstLine="360"/>
        <w:contextualSpacing/>
        <w:jc w:val="both"/>
        <w:rPr>
          <w:rFonts w:ascii="Times New Roman" w:eastAsia="Times New Roman" w:hAnsi="Times New Roman" w:cs="Times New Roman"/>
          <w:b/>
          <w:bCs/>
          <w:sz w:val="28"/>
          <w:szCs w:val="28"/>
          <w:lang w:val="ro-RO"/>
        </w:rPr>
      </w:pPr>
      <w:r w:rsidRPr="00865D4D">
        <w:rPr>
          <w:rFonts w:ascii="Times New Roman" w:eastAsia="Times New Roman" w:hAnsi="Times New Roman" w:cs="Times New Roman"/>
          <w:b/>
          <w:bCs/>
          <w:sz w:val="28"/>
          <w:szCs w:val="28"/>
          <w:lang w:val="ro-RO"/>
        </w:rPr>
        <w:t>Fapte cheie:</w:t>
      </w:r>
    </w:p>
    <w:p w:rsidR="00300CDA" w:rsidRPr="004276AD" w:rsidRDefault="00300CDA" w:rsidP="00300CDA">
      <w:pPr>
        <w:spacing w:after="0" w:line="240" w:lineRule="auto"/>
        <w:jc w:val="both"/>
        <w:rPr>
          <w:rFonts w:ascii="Times New Roman" w:hAnsi="Times New Roman" w:cs="Times New Roman"/>
          <w:b/>
          <w:bCs/>
          <w:sz w:val="28"/>
          <w:szCs w:val="28"/>
          <w:lang w:val="ro-RO"/>
        </w:rPr>
      </w:pPr>
    </w:p>
    <w:p w:rsidR="00300CDA" w:rsidRPr="00B46EC2" w:rsidRDefault="00300CDA" w:rsidP="00300CDA">
      <w:pPr>
        <w:pStyle w:val="a6"/>
        <w:numPr>
          <w:ilvl w:val="0"/>
          <w:numId w:val="2"/>
        </w:numPr>
        <w:spacing w:after="0" w:line="240" w:lineRule="auto"/>
        <w:jc w:val="both"/>
        <w:rPr>
          <w:rFonts w:ascii="Times New Roman" w:hAnsi="Times New Roman" w:cs="Times New Roman"/>
          <w:bCs/>
          <w:sz w:val="28"/>
          <w:szCs w:val="28"/>
          <w:lang w:val="ro-RO"/>
        </w:rPr>
      </w:pPr>
      <w:r w:rsidRPr="00B46EC2">
        <w:rPr>
          <w:rFonts w:ascii="Times New Roman" w:hAnsi="Times New Roman" w:cs="Times New Roman"/>
          <w:bCs/>
          <w:sz w:val="28"/>
          <w:szCs w:val="28"/>
          <w:lang w:val="ro-RO"/>
        </w:rPr>
        <w:t xml:space="preserve">BNT sunt </w:t>
      </w:r>
      <w:r w:rsidR="00523A41" w:rsidRPr="00B46EC2">
        <w:rPr>
          <w:rFonts w:ascii="Times New Roman" w:hAnsi="Times New Roman" w:cs="Times New Roman"/>
          <w:bCs/>
          <w:sz w:val="28"/>
          <w:szCs w:val="28"/>
          <w:lang w:val="ro-RO"/>
        </w:rPr>
        <w:t>principala cauză de deces și diz</w:t>
      </w:r>
      <w:r w:rsidRPr="00B46EC2">
        <w:rPr>
          <w:rFonts w:ascii="Times New Roman" w:hAnsi="Times New Roman" w:cs="Times New Roman"/>
          <w:bCs/>
          <w:sz w:val="28"/>
          <w:szCs w:val="28"/>
          <w:lang w:val="ro-RO"/>
        </w:rPr>
        <w:t>abilitate la nivel mondial. Anual circa 41 de mil de oameni decedează din cauza unei BNT, echivalent cu 7</w:t>
      </w:r>
      <w:r w:rsidR="00EB5659" w:rsidRPr="00B46EC2">
        <w:rPr>
          <w:rFonts w:ascii="Times New Roman" w:hAnsi="Times New Roman" w:cs="Times New Roman"/>
          <w:bCs/>
          <w:sz w:val="28"/>
          <w:szCs w:val="28"/>
          <w:lang w:val="ro-RO"/>
        </w:rPr>
        <w:t>1</w:t>
      </w:r>
      <w:r w:rsidRPr="00B46EC2">
        <w:rPr>
          <w:rFonts w:ascii="Times New Roman" w:hAnsi="Times New Roman" w:cs="Times New Roman"/>
          <w:bCs/>
          <w:sz w:val="28"/>
          <w:szCs w:val="28"/>
          <w:lang w:val="ro-RO"/>
        </w:rPr>
        <w:t xml:space="preserve">% din totalitatea de decese la nivel global; </w:t>
      </w:r>
    </w:p>
    <w:p w:rsidR="00300CDA" w:rsidRPr="00B46EC2" w:rsidRDefault="00300CDA" w:rsidP="00300CDA">
      <w:pPr>
        <w:numPr>
          <w:ilvl w:val="0"/>
          <w:numId w:val="2"/>
        </w:numPr>
        <w:spacing w:after="0" w:line="240" w:lineRule="auto"/>
        <w:jc w:val="both"/>
        <w:rPr>
          <w:rFonts w:ascii="Times New Roman" w:eastAsia="Times New Roman" w:hAnsi="Times New Roman" w:cs="Times New Roman"/>
          <w:bCs/>
          <w:sz w:val="28"/>
          <w:szCs w:val="28"/>
          <w:lang w:val="ro-RO"/>
        </w:rPr>
      </w:pPr>
      <w:r w:rsidRPr="00B46EC2">
        <w:rPr>
          <w:rFonts w:ascii="Times New Roman" w:eastAsia="Times New Roman" w:hAnsi="Times New Roman" w:cs="Times New Roman"/>
          <w:bCs/>
          <w:sz w:val="28"/>
          <w:szCs w:val="28"/>
          <w:lang w:val="ro-RO"/>
        </w:rPr>
        <w:t xml:space="preserve">În fiecare an, 15 milioane de </w:t>
      </w:r>
      <w:r w:rsidR="006608ED" w:rsidRPr="00B46EC2">
        <w:rPr>
          <w:rFonts w:ascii="Times New Roman" w:eastAsia="Times New Roman" w:hAnsi="Times New Roman" w:cs="Times New Roman"/>
          <w:bCs/>
          <w:sz w:val="28"/>
          <w:szCs w:val="28"/>
          <w:lang w:val="ro-RO"/>
        </w:rPr>
        <w:t>oameni mor din cauza une</w:t>
      </w:r>
      <w:r w:rsidRPr="00B46EC2">
        <w:rPr>
          <w:rFonts w:ascii="Times New Roman" w:eastAsia="Times New Roman" w:hAnsi="Times New Roman" w:cs="Times New Roman"/>
          <w:bCs/>
          <w:sz w:val="28"/>
          <w:szCs w:val="28"/>
          <w:lang w:val="ro-RO"/>
        </w:rPr>
        <w:t>i BNT cu vârsta cuprinsă între 30 și 69 de ani; peste 8</w:t>
      </w:r>
      <w:r w:rsidR="0005353A" w:rsidRPr="00B46EC2">
        <w:rPr>
          <w:rFonts w:ascii="Times New Roman" w:eastAsia="Times New Roman" w:hAnsi="Times New Roman" w:cs="Times New Roman"/>
          <w:bCs/>
          <w:sz w:val="28"/>
          <w:szCs w:val="28"/>
          <w:lang w:val="ro-RO"/>
        </w:rPr>
        <w:t>6</w:t>
      </w:r>
      <w:r w:rsidRPr="00B46EC2">
        <w:rPr>
          <w:rFonts w:ascii="Times New Roman" w:eastAsia="Times New Roman" w:hAnsi="Times New Roman" w:cs="Times New Roman"/>
          <w:bCs/>
          <w:sz w:val="28"/>
          <w:szCs w:val="28"/>
          <w:lang w:val="ro-RO"/>
        </w:rPr>
        <w:t>% din aceste decese premature au loc în țările cu venituri mici și medii.</w:t>
      </w:r>
    </w:p>
    <w:p w:rsidR="00B46EC2" w:rsidRPr="00B46EC2" w:rsidRDefault="00B46EC2" w:rsidP="00B46EC2">
      <w:pPr>
        <w:numPr>
          <w:ilvl w:val="0"/>
          <w:numId w:val="2"/>
        </w:numPr>
        <w:spacing w:after="0" w:line="240" w:lineRule="auto"/>
        <w:jc w:val="both"/>
        <w:rPr>
          <w:rFonts w:ascii="Times New Roman" w:eastAsia="Times New Roman" w:hAnsi="Times New Roman" w:cs="Times New Roman"/>
          <w:bCs/>
          <w:sz w:val="28"/>
          <w:szCs w:val="28"/>
          <w:lang w:val="ro-RO"/>
        </w:rPr>
      </w:pPr>
      <w:r w:rsidRPr="00B46EC2">
        <w:rPr>
          <w:rFonts w:ascii="Times New Roman" w:hAnsi="Times New Roman" w:cs="Times New Roman"/>
          <w:sz w:val="28"/>
          <w:szCs w:val="28"/>
          <w:lang w:val="en-US"/>
        </w:rPr>
        <w:t>Regiunea Europeană este cea mai afectată regiuna ale Organizației Mondiale a Sănătății de morbiditatea (77% din povara bolii) și mortalitatea (86% din decese) asociate bolilor netransmisibile.</w:t>
      </w:r>
    </w:p>
    <w:p w:rsidR="00B46EC2" w:rsidRDefault="00300CDA" w:rsidP="00B46EC2">
      <w:pPr>
        <w:numPr>
          <w:ilvl w:val="0"/>
          <w:numId w:val="2"/>
        </w:numPr>
        <w:spacing w:after="0" w:line="240" w:lineRule="auto"/>
        <w:jc w:val="both"/>
        <w:rPr>
          <w:rFonts w:ascii="Times New Roman" w:eastAsia="Times New Roman" w:hAnsi="Times New Roman" w:cs="Times New Roman"/>
          <w:bCs/>
          <w:sz w:val="28"/>
          <w:szCs w:val="28"/>
          <w:lang w:val="ro-RO"/>
        </w:rPr>
      </w:pPr>
      <w:r w:rsidRPr="00B46EC2">
        <w:rPr>
          <w:rFonts w:ascii="Times New Roman" w:eastAsia="Times New Roman" w:hAnsi="Times New Roman" w:cs="Times New Roman"/>
          <w:bCs/>
          <w:sz w:val="28"/>
          <w:szCs w:val="28"/>
          <w:lang w:val="ro-RO"/>
        </w:rPr>
        <w:t xml:space="preserve">Bolile cardiovasculare reprezintă cea mai mare parte din totalul deceselor prin BNT, sau 17,9 milioane de persoane anual, urmate de cancer (9,0 milioane), boli </w:t>
      </w:r>
      <w:r w:rsidR="00B46EC2" w:rsidRPr="00B46EC2">
        <w:rPr>
          <w:rFonts w:ascii="Times New Roman" w:eastAsia="Times New Roman" w:hAnsi="Times New Roman" w:cs="Times New Roman"/>
          <w:bCs/>
          <w:sz w:val="28"/>
          <w:szCs w:val="28"/>
          <w:lang w:val="ro-RO"/>
        </w:rPr>
        <w:t>respiratorii cronice</w:t>
      </w:r>
      <w:r w:rsidRPr="00B46EC2">
        <w:rPr>
          <w:rFonts w:ascii="Times New Roman" w:eastAsia="Times New Roman" w:hAnsi="Times New Roman" w:cs="Times New Roman"/>
          <w:bCs/>
          <w:sz w:val="28"/>
          <w:szCs w:val="28"/>
          <w:lang w:val="ro-RO"/>
        </w:rPr>
        <w:t xml:space="preserve"> (3,9 milioane) și diabet (1,6 milioane).</w:t>
      </w:r>
    </w:p>
    <w:p w:rsidR="00B46EC2" w:rsidRPr="00B46EC2" w:rsidRDefault="00B46EC2" w:rsidP="00B46EC2">
      <w:pPr>
        <w:numPr>
          <w:ilvl w:val="0"/>
          <w:numId w:val="2"/>
        </w:numPr>
        <w:spacing w:after="0" w:line="240" w:lineRule="auto"/>
        <w:jc w:val="both"/>
        <w:rPr>
          <w:rFonts w:ascii="Times New Roman" w:eastAsia="Times New Roman" w:hAnsi="Times New Roman" w:cs="Times New Roman"/>
          <w:bCs/>
          <w:sz w:val="28"/>
          <w:szCs w:val="28"/>
          <w:lang w:val="ro-RO"/>
        </w:rPr>
      </w:pPr>
      <w:r w:rsidRPr="00B46EC2">
        <w:rPr>
          <w:rFonts w:ascii="Times New Roman" w:eastAsia="Times New Roman" w:hAnsi="Times New Roman" w:cs="Times New Roman"/>
          <w:bCs/>
          <w:sz w:val="28"/>
          <w:szCs w:val="28"/>
          <w:lang w:val="ro-RO"/>
        </w:rPr>
        <w:t>Aceste 4 grupuri de boli</w:t>
      </w:r>
      <w:r w:rsidRPr="00B46EC2">
        <w:rPr>
          <w:rFonts w:ascii="Times New Roman" w:hAnsi="Times New Roman"/>
          <w:bCs/>
          <w:sz w:val="28"/>
          <w:szCs w:val="28"/>
          <w:lang w:val="ro-RO"/>
        </w:rPr>
        <w:t xml:space="preserve"> netransmisibile majore</w:t>
      </w:r>
      <w:r w:rsidRPr="00B46EC2">
        <w:rPr>
          <w:rFonts w:ascii="Times New Roman" w:hAnsi="Times New Roman" w:cs="Times New Roman"/>
          <w:sz w:val="28"/>
          <w:szCs w:val="28"/>
          <w:lang w:val="en-US"/>
        </w:rPr>
        <w:t>, care constituie peste 80% din toate decesele premature prin BNT</w:t>
      </w:r>
      <w:r w:rsidRPr="00B46EC2">
        <w:rPr>
          <w:rFonts w:ascii="Times New Roman" w:hAnsi="Times New Roman"/>
          <w:bCs/>
          <w:sz w:val="28"/>
          <w:szCs w:val="28"/>
          <w:lang w:val="ro-RO"/>
        </w:rPr>
        <w:t>, precum și sănătatea mintală</w:t>
      </w:r>
      <w:r w:rsidRPr="00B46EC2">
        <w:rPr>
          <w:color w:val="FF0000"/>
          <w:lang w:val="en-US"/>
        </w:rPr>
        <w:t xml:space="preserve"> </w:t>
      </w:r>
      <w:r w:rsidRPr="00B46EC2">
        <w:rPr>
          <w:rFonts w:ascii="Times New Roman" w:eastAsia="Times New Roman" w:hAnsi="Times New Roman" w:cs="Times New Roman"/>
          <w:bCs/>
          <w:sz w:val="28"/>
          <w:szCs w:val="28"/>
          <w:lang w:val="ro-RO"/>
        </w:rPr>
        <w:t xml:space="preserve"> </w:t>
      </w:r>
      <w:r w:rsidRPr="00B46EC2">
        <w:rPr>
          <w:rFonts w:ascii="Times New Roman" w:hAnsi="Times New Roman" w:cs="Times New Roman"/>
          <w:sz w:val="28"/>
          <w:szCs w:val="28"/>
          <w:lang w:val="ro-RO"/>
        </w:rPr>
        <w:t xml:space="preserve">sunt determinate în principal de cinci factori de risc modificabili - consumul de tutun, alimentația nesănătoasă, inactivitatea fizică, consumul dăunător de alcool și poluarea aerului. </w:t>
      </w:r>
    </w:p>
    <w:p w:rsidR="00300CDA" w:rsidRPr="00B46EC2" w:rsidRDefault="00300CDA" w:rsidP="00B46EC2">
      <w:pPr>
        <w:numPr>
          <w:ilvl w:val="0"/>
          <w:numId w:val="2"/>
        </w:numPr>
        <w:spacing w:after="0" w:line="240" w:lineRule="auto"/>
        <w:jc w:val="both"/>
        <w:rPr>
          <w:rFonts w:ascii="Times New Roman" w:eastAsia="Times New Roman" w:hAnsi="Times New Roman" w:cs="Times New Roman"/>
          <w:bCs/>
          <w:sz w:val="28"/>
          <w:szCs w:val="28"/>
          <w:lang w:val="ro-RO"/>
        </w:rPr>
      </w:pPr>
      <w:r w:rsidRPr="00B46EC2">
        <w:rPr>
          <w:rFonts w:ascii="Times New Roman" w:eastAsia="Times New Roman" w:hAnsi="Times New Roman" w:cs="Times New Roman"/>
          <w:bCs/>
          <w:sz w:val="28"/>
          <w:szCs w:val="28"/>
          <w:lang w:val="ro-RO"/>
        </w:rPr>
        <w:t>Prevenirea, depistarea pr</w:t>
      </w:r>
      <w:r w:rsidR="006608ED" w:rsidRPr="00B46EC2">
        <w:rPr>
          <w:rFonts w:ascii="Times New Roman" w:eastAsia="Times New Roman" w:hAnsi="Times New Roman" w:cs="Times New Roman"/>
          <w:bCs/>
          <w:sz w:val="28"/>
          <w:szCs w:val="28"/>
          <w:lang w:val="ro-RO"/>
        </w:rPr>
        <w:t>ecoce, screening</w:t>
      </w:r>
      <w:r w:rsidR="003009AB" w:rsidRPr="00B46EC2">
        <w:rPr>
          <w:rFonts w:ascii="Times New Roman" w:eastAsia="Times New Roman" w:hAnsi="Times New Roman" w:cs="Times New Roman"/>
          <w:bCs/>
          <w:sz w:val="28"/>
          <w:szCs w:val="28"/>
          <w:lang w:val="ro-RO"/>
        </w:rPr>
        <w:t>-</w:t>
      </w:r>
      <w:r w:rsidR="006608ED" w:rsidRPr="00B46EC2">
        <w:rPr>
          <w:rFonts w:ascii="Times New Roman" w:eastAsia="Times New Roman" w:hAnsi="Times New Roman" w:cs="Times New Roman"/>
          <w:bCs/>
          <w:sz w:val="28"/>
          <w:szCs w:val="28"/>
          <w:lang w:val="ro-RO"/>
        </w:rPr>
        <w:t>ul, tratamentul</w:t>
      </w:r>
      <w:r w:rsidRPr="00B46EC2">
        <w:rPr>
          <w:rFonts w:ascii="Times New Roman" w:eastAsia="Times New Roman" w:hAnsi="Times New Roman" w:cs="Times New Roman"/>
          <w:bCs/>
          <w:sz w:val="28"/>
          <w:szCs w:val="28"/>
          <w:lang w:val="ro-RO"/>
        </w:rPr>
        <w:t xml:space="preserve"> precum și îngrijirea paliativă sunt componentele cheie ale răspunsului privind controlul BNT.</w:t>
      </w:r>
    </w:p>
    <w:p w:rsidR="00D94466" w:rsidRPr="00B46EC2" w:rsidRDefault="00300CDA" w:rsidP="0054341C">
      <w:pPr>
        <w:spacing w:before="120" w:after="120"/>
        <w:jc w:val="both"/>
        <w:rPr>
          <w:rFonts w:ascii="Times New Roman" w:hAnsi="Times New Roman" w:cs="Times New Roman"/>
          <w:b/>
          <w:sz w:val="28"/>
          <w:szCs w:val="28"/>
          <w:lang w:val="ro-RO"/>
        </w:rPr>
      </w:pPr>
      <w:r w:rsidRPr="00B46EC2">
        <w:rPr>
          <w:rFonts w:ascii="Times New Roman" w:hAnsi="Times New Roman" w:cs="Times New Roman"/>
          <w:b/>
          <w:bCs/>
          <w:sz w:val="28"/>
          <w:szCs w:val="28"/>
          <w:lang w:val="ro-RO"/>
        </w:rPr>
        <w:t>În Republica Moldova</w:t>
      </w:r>
      <w:r w:rsidRPr="00B46EC2">
        <w:rPr>
          <w:rFonts w:ascii="Times New Roman" w:hAnsi="Times New Roman" w:cs="Times New Roman"/>
          <w:bCs/>
          <w:sz w:val="28"/>
          <w:szCs w:val="28"/>
          <w:lang w:val="ro-RO"/>
        </w:rPr>
        <w:t xml:space="preserve">, </w:t>
      </w:r>
      <w:r w:rsidRPr="00321863">
        <w:rPr>
          <w:rFonts w:ascii="Times New Roman" w:hAnsi="Times New Roman" w:cs="Times New Roman"/>
          <w:b/>
          <w:bCs/>
          <w:sz w:val="28"/>
          <w:szCs w:val="28"/>
          <w:lang w:val="ro-RO"/>
        </w:rPr>
        <w:t>BNT reprezintă cauza principală de deces – cir</w:t>
      </w:r>
      <w:r w:rsidR="0054341C" w:rsidRPr="00321863">
        <w:rPr>
          <w:rFonts w:ascii="Times New Roman" w:hAnsi="Times New Roman" w:cs="Times New Roman"/>
          <w:b/>
          <w:bCs/>
          <w:sz w:val="28"/>
          <w:szCs w:val="28"/>
          <w:lang w:val="ro-RO"/>
        </w:rPr>
        <w:t>ca 87%</w:t>
      </w:r>
      <w:r w:rsidR="00E76960" w:rsidRPr="00B46EC2">
        <w:rPr>
          <w:rFonts w:ascii="Times New Roman" w:hAnsi="Times New Roman" w:cs="Times New Roman"/>
          <w:bCs/>
          <w:sz w:val="28"/>
          <w:szCs w:val="28"/>
          <w:lang w:val="ro-RO"/>
        </w:rPr>
        <w:t xml:space="preserve"> </w:t>
      </w:r>
      <w:r w:rsidR="00D94466" w:rsidRPr="00B46EC2">
        <w:rPr>
          <w:rFonts w:ascii="Times New Roman" w:hAnsi="Times New Roman" w:cs="Times New Roman"/>
          <w:b/>
          <w:sz w:val="28"/>
          <w:szCs w:val="28"/>
          <w:lang w:val="ro-RO"/>
        </w:rPr>
        <w:t>Situația la nivel național:</w:t>
      </w:r>
    </w:p>
    <w:p w:rsidR="00F13540" w:rsidRPr="00B46EC2" w:rsidRDefault="003009AB" w:rsidP="00B46EC2">
      <w:pPr>
        <w:spacing w:before="120" w:after="0" w:line="240" w:lineRule="auto"/>
        <w:jc w:val="both"/>
        <w:rPr>
          <w:rFonts w:ascii="Times New Roman" w:eastAsia="Times New Roman" w:hAnsi="Times New Roman" w:cs="Times New Roman"/>
          <w:bCs/>
          <w:sz w:val="28"/>
          <w:szCs w:val="28"/>
          <w:lang w:val="ro-RO"/>
        </w:rPr>
      </w:pPr>
      <w:r w:rsidRPr="00B46EC2">
        <w:rPr>
          <w:rFonts w:ascii="Times New Roman" w:hAnsi="Times New Roman" w:cs="Times New Roman"/>
          <w:color w:val="FF0000"/>
          <w:sz w:val="28"/>
          <w:szCs w:val="28"/>
          <w:lang w:val="ro-RO"/>
        </w:rPr>
        <w:t xml:space="preserve">     </w:t>
      </w:r>
      <w:r w:rsidR="00D94466" w:rsidRPr="00B46EC2">
        <w:rPr>
          <w:rFonts w:ascii="Times New Roman" w:hAnsi="Times New Roman" w:cs="Times New Roman"/>
          <w:color w:val="FF0000"/>
          <w:sz w:val="28"/>
          <w:szCs w:val="28"/>
          <w:lang w:val="ro-RO"/>
        </w:rPr>
        <w:t xml:space="preserve"> </w:t>
      </w:r>
      <w:r w:rsidR="00B46EC2" w:rsidRPr="00B46EC2">
        <w:rPr>
          <w:rFonts w:ascii="Times New Roman" w:eastAsia="Times New Roman" w:hAnsi="Times New Roman" w:cs="Times New Roman"/>
          <w:bCs/>
          <w:sz w:val="28"/>
          <w:szCs w:val="28"/>
          <w:lang w:val="ro-RO"/>
        </w:rPr>
        <w:t>Republica Moldova se clasifică printre țările cu cea mai înaltă rată a mortalității generale în regiunea europeană, î</w:t>
      </w:r>
      <w:r w:rsidR="00D94466" w:rsidRPr="00B46EC2">
        <w:rPr>
          <w:rFonts w:ascii="Times New Roman" w:eastAsia="Times New Roman" w:hAnsi="Times New Roman" w:cs="Times New Roman"/>
          <w:bCs/>
          <w:sz w:val="28"/>
          <w:szCs w:val="28"/>
          <w:lang w:val="ro-RO"/>
        </w:rPr>
        <w:t>n anul 20</w:t>
      </w:r>
      <w:r w:rsidR="001319BE" w:rsidRPr="00B46EC2">
        <w:rPr>
          <w:rFonts w:ascii="Times New Roman" w:eastAsia="Times New Roman" w:hAnsi="Times New Roman" w:cs="Times New Roman"/>
          <w:bCs/>
          <w:sz w:val="28"/>
          <w:szCs w:val="28"/>
          <w:lang w:val="ro-RO"/>
        </w:rPr>
        <w:t>20</w:t>
      </w:r>
      <w:r w:rsidR="00D94466" w:rsidRPr="00B46EC2">
        <w:rPr>
          <w:rFonts w:ascii="Times New Roman" w:eastAsia="Times New Roman" w:hAnsi="Times New Roman" w:cs="Times New Roman"/>
          <w:bCs/>
          <w:sz w:val="28"/>
          <w:szCs w:val="28"/>
          <w:lang w:val="ro-RO"/>
        </w:rPr>
        <w:t>, în structura cazurilor de decese înregistrate prevalează BNT, în special bolile aparatu</w:t>
      </w:r>
      <w:r w:rsidR="00AC0723" w:rsidRPr="00B46EC2">
        <w:rPr>
          <w:rFonts w:ascii="Times New Roman" w:eastAsia="Times New Roman" w:hAnsi="Times New Roman" w:cs="Times New Roman"/>
          <w:bCs/>
          <w:sz w:val="28"/>
          <w:szCs w:val="28"/>
          <w:lang w:val="ro-RO"/>
        </w:rPr>
        <w:t>lui circulator (56,</w:t>
      </w:r>
      <w:r w:rsidR="001462CE" w:rsidRPr="00B46EC2">
        <w:rPr>
          <w:rFonts w:ascii="Times New Roman" w:eastAsia="Times New Roman" w:hAnsi="Times New Roman" w:cs="Times New Roman"/>
          <w:bCs/>
          <w:sz w:val="28"/>
          <w:szCs w:val="28"/>
          <w:lang w:val="ro-RO"/>
        </w:rPr>
        <w:t>5</w:t>
      </w:r>
      <w:r w:rsidR="00C3653D" w:rsidRPr="00B46EC2">
        <w:rPr>
          <w:rFonts w:ascii="Times New Roman" w:eastAsia="Times New Roman" w:hAnsi="Times New Roman" w:cs="Times New Roman"/>
          <w:bCs/>
          <w:sz w:val="28"/>
          <w:szCs w:val="28"/>
          <w:lang w:val="ro-RO"/>
        </w:rPr>
        <w:t>%), tumori</w:t>
      </w:r>
      <w:r w:rsidR="00E746F6">
        <w:rPr>
          <w:rFonts w:ascii="Times New Roman" w:eastAsia="Times New Roman" w:hAnsi="Times New Roman" w:cs="Times New Roman"/>
          <w:bCs/>
          <w:sz w:val="28"/>
          <w:szCs w:val="28"/>
          <w:lang w:val="ro-RO"/>
        </w:rPr>
        <w:t>le</w:t>
      </w:r>
      <w:r w:rsidR="00D94466" w:rsidRPr="00B46EC2">
        <w:rPr>
          <w:rFonts w:ascii="Times New Roman" w:eastAsia="Times New Roman" w:hAnsi="Times New Roman" w:cs="Times New Roman"/>
          <w:bCs/>
          <w:sz w:val="28"/>
          <w:szCs w:val="28"/>
          <w:lang w:val="ro-RO"/>
        </w:rPr>
        <w:t xml:space="preserve"> (1</w:t>
      </w:r>
      <w:r w:rsidR="00AC0723" w:rsidRPr="00B46EC2">
        <w:rPr>
          <w:rFonts w:ascii="Times New Roman" w:eastAsia="Times New Roman" w:hAnsi="Times New Roman" w:cs="Times New Roman"/>
          <w:bCs/>
          <w:sz w:val="28"/>
          <w:szCs w:val="28"/>
          <w:lang w:val="ro-RO"/>
        </w:rPr>
        <w:t>4</w:t>
      </w:r>
      <w:r w:rsidR="00D94466" w:rsidRPr="00B46EC2">
        <w:rPr>
          <w:rFonts w:ascii="Times New Roman" w:eastAsia="Times New Roman" w:hAnsi="Times New Roman" w:cs="Times New Roman"/>
          <w:bCs/>
          <w:sz w:val="28"/>
          <w:szCs w:val="28"/>
          <w:lang w:val="ro-RO"/>
        </w:rPr>
        <w:t>,8%), bolile cronice al</w:t>
      </w:r>
      <w:r w:rsidR="00AC0723" w:rsidRPr="00B46EC2">
        <w:rPr>
          <w:rFonts w:ascii="Times New Roman" w:eastAsia="Times New Roman" w:hAnsi="Times New Roman" w:cs="Times New Roman"/>
          <w:bCs/>
          <w:sz w:val="28"/>
          <w:szCs w:val="28"/>
          <w:lang w:val="ro-RO"/>
        </w:rPr>
        <w:t>e aparatului digestiv (7,7</w:t>
      </w:r>
      <w:r w:rsidR="00C83E8F" w:rsidRPr="00B46EC2">
        <w:rPr>
          <w:rFonts w:ascii="Times New Roman" w:eastAsia="Times New Roman" w:hAnsi="Times New Roman" w:cs="Times New Roman"/>
          <w:bCs/>
          <w:sz w:val="28"/>
          <w:szCs w:val="28"/>
          <w:lang w:val="ro-RO"/>
        </w:rPr>
        <w:t xml:space="preserve">%), </w:t>
      </w:r>
      <w:r w:rsidR="00D94466" w:rsidRPr="00B46EC2">
        <w:rPr>
          <w:rFonts w:ascii="Times New Roman" w:eastAsia="Times New Roman" w:hAnsi="Times New Roman" w:cs="Times New Roman"/>
          <w:bCs/>
          <w:sz w:val="28"/>
          <w:szCs w:val="28"/>
          <w:lang w:val="ro-RO"/>
        </w:rPr>
        <w:t>bolile cronice a</w:t>
      </w:r>
      <w:r w:rsidR="004A2684" w:rsidRPr="00B46EC2">
        <w:rPr>
          <w:rFonts w:ascii="Times New Roman" w:eastAsia="Times New Roman" w:hAnsi="Times New Roman" w:cs="Times New Roman"/>
          <w:bCs/>
          <w:sz w:val="28"/>
          <w:szCs w:val="28"/>
          <w:lang w:val="ro-RO"/>
        </w:rPr>
        <w:t>le aparatului respirator (4,0</w:t>
      </w:r>
      <w:r w:rsidR="0054341C" w:rsidRPr="00B46EC2">
        <w:rPr>
          <w:rFonts w:ascii="Times New Roman" w:eastAsia="Times New Roman" w:hAnsi="Times New Roman" w:cs="Times New Roman"/>
          <w:bCs/>
          <w:sz w:val="28"/>
          <w:szCs w:val="28"/>
          <w:lang w:val="ro-RO"/>
        </w:rPr>
        <w:t>%)</w:t>
      </w:r>
      <w:r w:rsidR="00C83E8F" w:rsidRPr="00B46EC2">
        <w:rPr>
          <w:rFonts w:ascii="Times New Roman" w:eastAsia="Times New Roman" w:hAnsi="Times New Roman" w:cs="Times New Roman"/>
          <w:bCs/>
          <w:sz w:val="28"/>
          <w:szCs w:val="28"/>
          <w:lang w:val="ro-RO"/>
        </w:rPr>
        <w:t>, diabet</w:t>
      </w:r>
      <w:r w:rsidR="00B46EC2" w:rsidRPr="00B46EC2">
        <w:rPr>
          <w:rFonts w:ascii="Times New Roman" w:eastAsia="Times New Roman" w:hAnsi="Times New Roman" w:cs="Times New Roman"/>
          <w:bCs/>
          <w:sz w:val="28"/>
          <w:szCs w:val="28"/>
          <w:lang w:val="ro-RO"/>
        </w:rPr>
        <w:t>ul</w:t>
      </w:r>
      <w:r w:rsidR="00C83E8F" w:rsidRPr="00B46EC2">
        <w:rPr>
          <w:rFonts w:ascii="Times New Roman" w:eastAsia="Times New Roman" w:hAnsi="Times New Roman" w:cs="Times New Roman"/>
          <w:bCs/>
          <w:sz w:val="28"/>
          <w:szCs w:val="28"/>
          <w:lang w:val="ro-RO"/>
        </w:rPr>
        <w:t xml:space="preserve"> </w:t>
      </w:r>
      <w:r w:rsidR="00F04A21" w:rsidRPr="00B46EC2">
        <w:rPr>
          <w:rFonts w:ascii="Times New Roman" w:eastAsia="Times New Roman" w:hAnsi="Times New Roman" w:cs="Times New Roman"/>
          <w:bCs/>
          <w:sz w:val="28"/>
          <w:szCs w:val="28"/>
          <w:lang w:val="ro-RO"/>
        </w:rPr>
        <w:t>zaharat (1,2%) și alte cauze (6,3</w:t>
      </w:r>
      <w:r w:rsidR="00C83E8F" w:rsidRPr="00B46EC2">
        <w:rPr>
          <w:rFonts w:ascii="Times New Roman" w:eastAsia="Times New Roman" w:hAnsi="Times New Roman" w:cs="Times New Roman"/>
          <w:bCs/>
          <w:sz w:val="28"/>
          <w:szCs w:val="28"/>
          <w:lang w:val="ro-RO"/>
        </w:rPr>
        <w:t>%)</w:t>
      </w:r>
      <w:r w:rsidR="0054341C" w:rsidRPr="00B46EC2">
        <w:rPr>
          <w:rFonts w:ascii="Times New Roman" w:eastAsia="Times New Roman" w:hAnsi="Times New Roman" w:cs="Times New Roman"/>
          <w:bCs/>
          <w:sz w:val="28"/>
          <w:szCs w:val="28"/>
          <w:lang w:val="ro-RO"/>
        </w:rPr>
        <w:t>.</w:t>
      </w:r>
    </w:p>
    <w:p w:rsidR="0054341C" w:rsidRPr="004276AD" w:rsidRDefault="003009AB" w:rsidP="00B46EC2">
      <w:pPr>
        <w:spacing w:after="120" w:line="240" w:lineRule="auto"/>
        <w:jc w:val="both"/>
        <w:rPr>
          <w:rFonts w:ascii="Times New Roman" w:hAnsi="Times New Roman" w:cs="Times New Roman"/>
          <w:sz w:val="28"/>
          <w:szCs w:val="28"/>
          <w:lang w:val="ro-RO"/>
        </w:rPr>
      </w:pPr>
      <w:r w:rsidRPr="00B46EC2">
        <w:rPr>
          <w:rFonts w:ascii="Times New Roman" w:hAnsi="Times New Roman" w:cs="Times New Roman"/>
          <w:bCs/>
          <w:sz w:val="28"/>
          <w:szCs w:val="28"/>
          <w:lang w:val="ro-RO"/>
        </w:rPr>
        <w:t xml:space="preserve">      </w:t>
      </w:r>
      <w:r w:rsidR="0054341C" w:rsidRPr="00B46EC2">
        <w:rPr>
          <w:rFonts w:ascii="Times New Roman" w:hAnsi="Times New Roman" w:cs="Times New Roman"/>
          <w:bCs/>
          <w:sz w:val="28"/>
          <w:szCs w:val="28"/>
          <w:lang w:val="ro-RO"/>
        </w:rPr>
        <w:t>Alarmant este</w:t>
      </w:r>
      <w:r w:rsidR="0054341C" w:rsidRPr="00B46EC2">
        <w:rPr>
          <w:rFonts w:ascii="Times New Roman" w:hAnsi="Times New Roman" w:cs="Times New Roman"/>
          <w:sz w:val="28"/>
          <w:szCs w:val="28"/>
          <w:lang w:val="ro-RO"/>
        </w:rPr>
        <w:t xml:space="preserve"> că mortalitatea prin BNT la </w:t>
      </w:r>
      <w:r w:rsidR="0054341C" w:rsidRPr="00B46EC2">
        <w:rPr>
          <w:rFonts w:ascii="Times New Roman" w:hAnsi="Times New Roman" w:cs="Times New Roman"/>
          <w:bCs/>
          <w:sz w:val="28"/>
          <w:szCs w:val="28"/>
          <w:lang w:val="ro-RO"/>
        </w:rPr>
        <w:t>populația în vârsta</w:t>
      </w:r>
      <w:r w:rsidR="0054341C" w:rsidRPr="00B46EC2">
        <w:rPr>
          <w:rFonts w:ascii="Times New Roman" w:hAnsi="Times New Roman" w:cs="Times New Roman"/>
          <w:sz w:val="28"/>
          <w:szCs w:val="28"/>
          <w:lang w:val="ro-RO"/>
        </w:rPr>
        <w:t xml:space="preserve"> aptă de muncă constituie  peste 50% din mortalitatea generală, ceea ce denotă expunerea și răspândirea largă a factorilor de risc comportamentali (alimentația nesănătoasă, consumul de tutun, consumul nociv de alcool)   care compromit starea de sănătate și favorizează dezvoltarea BNT </w:t>
      </w:r>
      <w:r w:rsidR="0054341C" w:rsidRPr="00B46EC2">
        <w:rPr>
          <w:rFonts w:ascii="Times New Roman" w:hAnsi="Times New Roman" w:cs="Times New Roman"/>
          <w:color w:val="000000"/>
          <w:sz w:val="28"/>
          <w:szCs w:val="28"/>
          <w:lang w:val="ro-RO"/>
        </w:rPr>
        <w:t>majore</w:t>
      </w:r>
      <w:r w:rsidR="0054341C" w:rsidRPr="00B46EC2">
        <w:rPr>
          <w:rFonts w:ascii="Times New Roman" w:hAnsi="Times New Roman" w:cs="Times New Roman"/>
          <w:sz w:val="28"/>
          <w:szCs w:val="28"/>
          <w:lang w:val="ro-RO"/>
        </w:rPr>
        <w:t>.</w:t>
      </w:r>
      <w:r w:rsidR="0054341C" w:rsidRPr="004276AD">
        <w:rPr>
          <w:rFonts w:ascii="Times New Roman" w:hAnsi="Times New Roman" w:cs="Times New Roman"/>
          <w:sz w:val="28"/>
          <w:szCs w:val="28"/>
          <w:lang w:val="ro-RO"/>
        </w:rPr>
        <w:t xml:space="preserve"> </w:t>
      </w:r>
    </w:p>
    <w:p w:rsidR="00BE075A" w:rsidRPr="004276AD" w:rsidRDefault="00BE075A" w:rsidP="00B46EC2">
      <w:pPr>
        <w:autoSpaceDE w:val="0"/>
        <w:autoSpaceDN w:val="0"/>
        <w:adjustRightInd w:val="0"/>
        <w:spacing w:before="120" w:after="120" w:line="240" w:lineRule="auto"/>
        <w:jc w:val="both"/>
        <w:rPr>
          <w:rFonts w:ascii="Times New Roman" w:hAnsi="Times New Roman" w:cs="Times New Roman"/>
          <w:sz w:val="28"/>
          <w:szCs w:val="28"/>
          <w:lang w:val="ro-RO"/>
        </w:rPr>
      </w:pPr>
      <w:r w:rsidRPr="004276AD">
        <w:rPr>
          <w:rFonts w:ascii="Times New Roman" w:eastAsia="Times New Roman" w:hAnsi="Times New Roman" w:cs="Times New Roman"/>
          <w:b/>
          <w:bCs/>
          <w:sz w:val="28"/>
          <w:szCs w:val="28"/>
          <w:lang w:val="ro-RO"/>
        </w:rPr>
        <w:t>Cine este în pericol de a suferi de BNT?</w:t>
      </w:r>
    </w:p>
    <w:p w:rsidR="00BE075A" w:rsidRPr="004276AD" w:rsidRDefault="003009AB" w:rsidP="003009AB">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BE075A" w:rsidRPr="004276AD">
        <w:rPr>
          <w:rFonts w:ascii="Times New Roman" w:eastAsia="Times New Roman" w:hAnsi="Times New Roman" w:cs="Times New Roman"/>
          <w:sz w:val="28"/>
          <w:szCs w:val="28"/>
          <w:lang w:val="ro-RO"/>
        </w:rPr>
        <w:t>Persoanele din toate grupele de vârstă, regiuni și țări sunt afectate de BNT. </w:t>
      </w:r>
      <w:r w:rsidR="00B46EC2" w:rsidRPr="004276AD">
        <w:rPr>
          <w:rFonts w:ascii="Times New Roman" w:eastAsia="Times New Roman" w:hAnsi="Times New Roman" w:cs="Times New Roman"/>
          <w:sz w:val="28"/>
          <w:szCs w:val="28"/>
          <w:lang w:val="ro-RO"/>
        </w:rPr>
        <w:t>Adesea</w:t>
      </w:r>
      <w:r w:rsidR="00B46EC2">
        <w:rPr>
          <w:rFonts w:ascii="Times New Roman" w:eastAsia="Times New Roman" w:hAnsi="Times New Roman" w:cs="Times New Roman"/>
          <w:sz w:val="28"/>
          <w:szCs w:val="28"/>
          <w:lang w:val="ro-RO"/>
        </w:rPr>
        <w:t xml:space="preserve"> ac</w:t>
      </w:r>
      <w:r w:rsidR="00BE075A" w:rsidRPr="004276AD">
        <w:rPr>
          <w:rFonts w:ascii="Times New Roman" w:eastAsia="Times New Roman" w:hAnsi="Times New Roman" w:cs="Times New Roman"/>
          <w:sz w:val="28"/>
          <w:szCs w:val="28"/>
          <w:lang w:val="ro-RO"/>
        </w:rPr>
        <w:t>este afecțiuni sunt asociate persoanel</w:t>
      </w:r>
      <w:r w:rsidR="00B46EC2">
        <w:rPr>
          <w:rFonts w:ascii="Times New Roman" w:eastAsia="Times New Roman" w:hAnsi="Times New Roman" w:cs="Times New Roman"/>
          <w:sz w:val="28"/>
          <w:szCs w:val="28"/>
          <w:lang w:val="ro-RO"/>
        </w:rPr>
        <w:t xml:space="preserve">or </w:t>
      </w:r>
      <w:r w:rsidR="00BE075A" w:rsidRPr="004276AD">
        <w:rPr>
          <w:rFonts w:ascii="Times New Roman" w:eastAsia="Times New Roman" w:hAnsi="Times New Roman" w:cs="Times New Roman"/>
          <w:sz w:val="28"/>
          <w:szCs w:val="28"/>
          <w:lang w:val="ro-RO"/>
        </w:rPr>
        <w:t xml:space="preserve">în vârstă, dar </w:t>
      </w:r>
      <w:r w:rsidR="00B46EC2">
        <w:rPr>
          <w:rFonts w:ascii="Times New Roman" w:eastAsia="Times New Roman" w:hAnsi="Times New Roman" w:cs="Times New Roman"/>
          <w:sz w:val="28"/>
          <w:szCs w:val="28"/>
          <w:lang w:val="ro-RO"/>
        </w:rPr>
        <w:t>statisticile mondiale denotă</w:t>
      </w:r>
      <w:r w:rsidR="00BE075A" w:rsidRPr="004276AD">
        <w:rPr>
          <w:rFonts w:ascii="Times New Roman" w:eastAsia="Times New Roman" w:hAnsi="Times New Roman" w:cs="Times New Roman"/>
          <w:sz w:val="28"/>
          <w:szCs w:val="28"/>
          <w:lang w:val="ro-RO"/>
        </w:rPr>
        <w:t xml:space="preserve"> că 15 milioane din toate decesele cauzate de </w:t>
      </w:r>
      <w:r w:rsidR="00B46EC2">
        <w:rPr>
          <w:rFonts w:ascii="Times New Roman" w:eastAsia="Times New Roman" w:hAnsi="Times New Roman" w:cs="Times New Roman"/>
          <w:sz w:val="28"/>
          <w:szCs w:val="28"/>
          <w:lang w:val="ro-RO"/>
        </w:rPr>
        <w:t>BNT</w:t>
      </w:r>
      <w:r w:rsidR="00BE075A" w:rsidRPr="004276AD">
        <w:rPr>
          <w:rFonts w:ascii="Times New Roman" w:eastAsia="Times New Roman" w:hAnsi="Times New Roman" w:cs="Times New Roman"/>
          <w:sz w:val="28"/>
          <w:szCs w:val="28"/>
          <w:lang w:val="ro-RO"/>
        </w:rPr>
        <w:t xml:space="preserve"> au </w:t>
      </w:r>
      <w:r w:rsidR="00B46EC2">
        <w:rPr>
          <w:rFonts w:ascii="Times New Roman" w:eastAsia="Times New Roman" w:hAnsi="Times New Roman" w:cs="Times New Roman"/>
          <w:sz w:val="28"/>
          <w:szCs w:val="28"/>
          <w:lang w:val="ro-RO"/>
        </w:rPr>
        <w:t xml:space="preserve">fost înregistrate printre persoanele cu </w:t>
      </w:r>
      <w:r w:rsidR="00BE075A" w:rsidRPr="004276AD">
        <w:rPr>
          <w:rFonts w:ascii="Times New Roman" w:eastAsia="Times New Roman" w:hAnsi="Times New Roman" w:cs="Times New Roman"/>
          <w:sz w:val="28"/>
          <w:szCs w:val="28"/>
          <w:lang w:val="ro-RO"/>
        </w:rPr>
        <w:t>vârsta de 30 și 69 de ani. Copiii, adulții și persoanele în vârstă sunt cu toții vulnerabili la factorii de risc care contribuie la apariția BNT, fie din cauza alimentației nesănătoase, inactivității fizice, expunerii la fumul de tutun sau a consumului nociv de alcool.</w:t>
      </w:r>
    </w:p>
    <w:p w:rsidR="00BE075A" w:rsidRPr="004276AD" w:rsidRDefault="00BE075A" w:rsidP="00BE075A">
      <w:pPr>
        <w:spacing w:after="0" w:line="240" w:lineRule="auto"/>
        <w:jc w:val="both"/>
        <w:outlineLvl w:val="1"/>
        <w:rPr>
          <w:rFonts w:ascii="Times New Roman" w:eastAsia="Times New Roman" w:hAnsi="Times New Roman" w:cs="Times New Roman"/>
          <w:b/>
          <w:bCs/>
          <w:sz w:val="28"/>
          <w:szCs w:val="28"/>
          <w:lang w:val="ro-RO"/>
        </w:rPr>
      </w:pPr>
    </w:p>
    <w:p w:rsidR="00BE075A" w:rsidRPr="004276AD" w:rsidRDefault="00BE075A" w:rsidP="00BE075A">
      <w:pPr>
        <w:spacing w:after="0" w:line="240" w:lineRule="auto"/>
        <w:jc w:val="both"/>
        <w:outlineLvl w:val="2"/>
        <w:rPr>
          <w:rFonts w:ascii="Times New Roman" w:eastAsia="Times New Roman" w:hAnsi="Times New Roman" w:cs="Times New Roman"/>
          <w:b/>
          <w:bCs/>
          <w:sz w:val="28"/>
          <w:szCs w:val="28"/>
          <w:lang w:val="ro-RO"/>
        </w:rPr>
      </w:pPr>
      <w:r w:rsidRPr="004276AD">
        <w:rPr>
          <w:rFonts w:ascii="Times New Roman" w:eastAsia="Times New Roman" w:hAnsi="Times New Roman" w:cs="Times New Roman"/>
          <w:b/>
          <w:bCs/>
          <w:sz w:val="28"/>
          <w:szCs w:val="28"/>
          <w:lang w:val="ro-RO"/>
        </w:rPr>
        <w:t>Factorii de risc modificabili</w:t>
      </w:r>
    </w:p>
    <w:p w:rsidR="00BE075A" w:rsidRPr="004276AD" w:rsidRDefault="00BE075A" w:rsidP="00BE075A">
      <w:pPr>
        <w:spacing w:after="0" w:line="240" w:lineRule="auto"/>
        <w:jc w:val="both"/>
        <w:rPr>
          <w:rFonts w:ascii="Times New Roman" w:eastAsia="Times New Roman" w:hAnsi="Times New Roman" w:cs="Times New Roman"/>
          <w:sz w:val="28"/>
          <w:szCs w:val="28"/>
          <w:lang w:val="ro-RO"/>
        </w:rPr>
      </w:pPr>
      <w:r w:rsidRPr="004276AD">
        <w:rPr>
          <w:rFonts w:ascii="Times New Roman" w:eastAsia="Times New Roman" w:hAnsi="Times New Roman" w:cs="Times New Roman"/>
          <w:sz w:val="28"/>
          <w:szCs w:val="28"/>
          <w:lang w:val="ro-RO"/>
        </w:rPr>
        <w:t xml:space="preserve">Comportamentele modificabile, cum ar fi consumul de tutun, inactivitatea fizică, alimentația nesănătoasă și consumul nociv de alcool, toate sporesc riscul </w:t>
      </w:r>
      <w:r w:rsidR="00C3653D" w:rsidRPr="004276AD">
        <w:rPr>
          <w:rFonts w:ascii="Times New Roman" w:eastAsia="Times New Roman" w:hAnsi="Times New Roman" w:cs="Times New Roman"/>
          <w:sz w:val="28"/>
          <w:szCs w:val="28"/>
          <w:lang w:val="ro-RO"/>
        </w:rPr>
        <w:t xml:space="preserve">de </w:t>
      </w:r>
      <w:r w:rsidRPr="004276AD">
        <w:rPr>
          <w:rFonts w:ascii="Times New Roman" w:eastAsia="Times New Roman" w:hAnsi="Times New Roman" w:cs="Times New Roman"/>
          <w:sz w:val="28"/>
          <w:szCs w:val="28"/>
          <w:lang w:val="ro-RO"/>
        </w:rPr>
        <w:t>apariție a BNT.</w:t>
      </w:r>
    </w:p>
    <w:p w:rsidR="00BE075A" w:rsidRPr="004276AD" w:rsidRDefault="00BE075A" w:rsidP="00BE075A">
      <w:pPr>
        <w:numPr>
          <w:ilvl w:val="0"/>
          <w:numId w:val="3"/>
        </w:numPr>
        <w:spacing w:after="0" w:line="240" w:lineRule="auto"/>
        <w:ind w:left="495"/>
        <w:jc w:val="both"/>
        <w:rPr>
          <w:rFonts w:ascii="Times New Roman" w:eastAsia="Times New Roman" w:hAnsi="Times New Roman" w:cs="Times New Roman"/>
          <w:sz w:val="28"/>
          <w:szCs w:val="28"/>
          <w:lang w:val="ro-RO"/>
        </w:rPr>
      </w:pPr>
      <w:r w:rsidRPr="004276AD">
        <w:rPr>
          <w:rFonts w:ascii="Times New Roman" w:eastAsia="Times New Roman" w:hAnsi="Times New Roman" w:cs="Times New Roman"/>
          <w:sz w:val="28"/>
          <w:szCs w:val="28"/>
          <w:lang w:val="ro-RO"/>
        </w:rPr>
        <w:t>Tutunul este responsabil de circa 7,2 milioane de decese în fiecare</w:t>
      </w:r>
      <w:r w:rsidR="00C3653D" w:rsidRPr="004276AD">
        <w:rPr>
          <w:rFonts w:ascii="Times New Roman" w:eastAsia="Times New Roman" w:hAnsi="Times New Roman" w:cs="Times New Roman"/>
          <w:sz w:val="28"/>
          <w:szCs w:val="28"/>
          <w:lang w:val="ro-RO"/>
        </w:rPr>
        <w:t xml:space="preserve"> an (inclusiv și</w:t>
      </w:r>
      <w:r w:rsidRPr="004276AD">
        <w:rPr>
          <w:rFonts w:ascii="Times New Roman" w:eastAsia="Times New Roman" w:hAnsi="Times New Roman" w:cs="Times New Roman"/>
          <w:sz w:val="28"/>
          <w:szCs w:val="28"/>
          <w:lang w:val="ro-RO"/>
        </w:rPr>
        <w:t xml:space="preserve"> efectele expunerii la fumul de tutun);</w:t>
      </w:r>
    </w:p>
    <w:p w:rsidR="00BE075A" w:rsidRPr="004276AD" w:rsidRDefault="00BE075A" w:rsidP="00BE075A">
      <w:pPr>
        <w:numPr>
          <w:ilvl w:val="0"/>
          <w:numId w:val="3"/>
        </w:numPr>
        <w:spacing w:after="0" w:line="240" w:lineRule="auto"/>
        <w:ind w:left="495"/>
        <w:jc w:val="both"/>
        <w:rPr>
          <w:rFonts w:ascii="Times New Roman" w:eastAsia="Times New Roman" w:hAnsi="Times New Roman" w:cs="Times New Roman"/>
          <w:sz w:val="28"/>
          <w:szCs w:val="28"/>
          <w:lang w:val="ro-RO"/>
        </w:rPr>
      </w:pPr>
      <w:r w:rsidRPr="004276AD">
        <w:rPr>
          <w:rFonts w:ascii="Times New Roman" w:eastAsia="Times New Roman" w:hAnsi="Times New Roman" w:cs="Times New Roman"/>
          <w:sz w:val="28"/>
          <w:szCs w:val="28"/>
          <w:lang w:val="ro-RO"/>
        </w:rPr>
        <w:t>4,1 milioane de decese anuale au fost atribuite aportului de sare în exces;</w:t>
      </w:r>
    </w:p>
    <w:p w:rsidR="00BE075A" w:rsidRPr="004276AD" w:rsidRDefault="00BE075A" w:rsidP="00BE075A">
      <w:pPr>
        <w:numPr>
          <w:ilvl w:val="0"/>
          <w:numId w:val="3"/>
        </w:numPr>
        <w:spacing w:after="0" w:line="240" w:lineRule="auto"/>
        <w:ind w:left="495"/>
        <w:jc w:val="both"/>
        <w:rPr>
          <w:rFonts w:ascii="Times New Roman" w:eastAsia="Times New Roman" w:hAnsi="Times New Roman" w:cs="Times New Roman"/>
          <w:sz w:val="28"/>
          <w:szCs w:val="28"/>
          <w:lang w:val="ro-RO"/>
        </w:rPr>
      </w:pPr>
      <w:r w:rsidRPr="004276AD">
        <w:rPr>
          <w:rFonts w:ascii="Times New Roman" w:eastAsia="Times New Roman" w:hAnsi="Times New Roman" w:cs="Times New Roman"/>
          <w:sz w:val="28"/>
          <w:szCs w:val="28"/>
          <w:lang w:val="ro-RO"/>
        </w:rPr>
        <w:t>Mai mult de jumătate din cele 3,3 milioane de decese anuale a</w:t>
      </w:r>
      <w:r w:rsidR="00C3653D" w:rsidRPr="004276AD">
        <w:rPr>
          <w:rFonts w:ascii="Times New Roman" w:eastAsia="Times New Roman" w:hAnsi="Times New Roman" w:cs="Times New Roman"/>
          <w:sz w:val="28"/>
          <w:szCs w:val="28"/>
          <w:lang w:val="ro-RO"/>
        </w:rPr>
        <w:t>tribuite consumului de alcool</w:t>
      </w:r>
      <w:r w:rsidRPr="004276AD">
        <w:rPr>
          <w:rFonts w:ascii="Times New Roman" w:eastAsia="Times New Roman" w:hAnsi="Times New Roman" w:cs="Times New Roman"/>
          <w:sz w:val="28"/>
          <w:szCs w:val="28"/>
          <w:lang w:val="ro-RO"/>
        </w:rPr>
        <w:t xml:space="preserve"> revin BNT, inclusiv cancer</w:t>
      </w:r>
      <w:r w:rsidR="00C3653D" w:rsidRPr="004276AD">
        <w:rPr>
          <w:rFonts w:ascii="Times New Roman" w:eastAsia="Times New Roman" w:hAnsi="Times New Roman" w:cs="Times New Roman"/>
          <w:sz w:val="28"/>
          <w:szCs w:val="28"/>
          <w:lang w:val="ro-RO"/>
        </w:rPr>
        <w:t>ul</w:t>
      </w:r>
      <w:r w:rsidRPr="004276AD">
        <w:rPr>
          <w:rFonts w:ascii="Times New Roman" w:eastAsia="Times New Roman" w:hAnsi="Times New Roman" w:cs="Times New Roman"/>
          <w:sz w:val="28"/>
          <w:szCs w:val="28"/>
          <w:lang w:val="ro-RO"/>
        </w:rPr>
        <w:t>;</w:t>
      </w:r>
    </w:p>
    <w:p w:rsidR="00BE075A" w:rsidRPr="004276AD" w:rsidRDefault="00BE075A" w:rsidP="00BE075A">
      <w:pPr>
        <w:numPr>
          <w:ilvl w:val="0"/>
          <w:numId w:val="3"/>
        </w:numPr>
        <w:spacing w:after="0" w:line="240" w:lineRule="auto"/>
        <w:ind w:left="495"/>
        <w:jc w:val="both"/>
        <w:rPr>
          <w:rFonts w:ascii="Times New Roman" w:eastAsia="Times New Roman" w:hAnsi="Times New Roman" w:cs="Times New Roman"/>
          <w:sz w:val="28"/>
          <w:szCs w:val="28"/>
          <w:lang w:val="ro-RO"/>
        </w:rPr>
      </w:pPr>
      <w:r w:rsidRPr="004276AD">
        <w:rPr>
          <w:rFonts w:ascii="Times New Roman" w:eastAsia="Times New Roman" w:hAnsi="Times New Roman" w:cs="Times New Roman"/>
          <w:sz w:val="28"/>
          <w:szCs w:val="28"/>
          <w:lang w:val="ro-RO"/>
        </w:rPr>
        <w:t>1,6 milioane de decese anual pot fi atribuite activități</w:t>
      </w:r>
      <w:r w:rsidR="00C3653D" w:rsidRPr="004276AD">
        <w:rPr>
          <w:rFonts w:ascii="Times New Roman" w:eastAsia="Times New Roman" w:hAnsi="Times New Roman" w:cs="Times New Roman"/>
          <w:sz w:val="28"/>
          <w:szCs w:val="28"/>
          <w:lang w:val="ro-RO"/>
        </w:rPr>
        <w:t>i</w:t>
      </w:r>
      <w:r w:rsidRPr="004276AD">
        <w:rPr>
          <w:rFonts w:ascii="Times New Roman" w:eastAsia="Times New Roman" w:hAnsi="Times New Roman" w:cs="Times New Roman"/>
          <w:sz w:val="28"/>
          <w:szCs w:val="28"/>
          <w:lang w:val="ro-RO"/>
        </w:rPr>
        <w:t xml:space="preserve"> fizice insuficiente. </w:t>
      </w:r>
    </w:p>
    <w:p w:rsidR="00BE075A" w:rsidRPr="004276AD" w:rsidRDefault="00BE075A" w:rsidP="00BE075A">
      <w:pPr>
        <w:spacing w:after="0" w:line="240" w:lineRule="auto"/>
        <w:jc w:val="both"/>
        <w:outlineLvl w:val="2"/>
        <w:rPr>
          <w:rFonts w:ascii="Times New Roman" w:eastAsia="Times New Roman" w:hAnsi="Times New Roman" w:cs="Times New Roman"/>
          <w:b/>
          <w:bCs/>
          <w:sz w:val="28"/>
          <w:szCs w:val="28"/>
          <w:lang w:val="ro-RO"/>
        </w:rPr>
      </w:pPr>
    </w:p>
    <w:p w:rsidR="00BE075A" w:rsidRPr="004276AD" w:rsidRDefault="00BE075A" w:rsidP="00BE075A">
      <w:pPr>
        <w:spacing w:after="0" w:line="240" w:lineRule="auto"/>
        <w:jc w:val="both"/>
        <w:outlineLvl w:val="2"/>
        <w:rPr>
          <w:rFonts w:ascii="Times New Roman" w:eastAsia="Times New Roman" w:hAnsi="Times New Roman" w:cs="Times New Roman"/>
          <w:b/>
          <w:bCs/>
          <w:sz w:val="28"/>
          <w:szCs w:val="28"/>
          <w:lang w:val="ro-RO"/>
        </w:rPr>
      </w:pPr>
      <w:r w:rsidRPr="004276AD">
        <w:rPr>
          <w:rFonts w:ascii="Times New Roman" w:eastAsia="Times New Roman" w:hAnsi="Times New Roman" w:cs="Times New Roman"/>
          <w:b/>
          <w:bCs/>
          <w:sz w:val="28"/>
          <w:szCs w:val="28"/>
          <w:lang w:val="ro-RO"/>
        </w:rPr>
        <w:t>Factorii de risc metabolici</w:t>
      </w:r>
    </w:p>
    <w:p w:rsidR="00BE075A" w:rsidRPr="004276AD" w:rsidRDefault="00BE075A" w:rsidP="00BE075A">
      <w:pPr>
        <w:spacing w:after="0" w:line="240" w:lineRule="auto"/>
        <w:jc w:val="both"/>
        <w:rPr>
          <w:rFonts w:ascii="Times New Roman" w:eastAsia="Times New Roman" w:hAnsi="Times New Roman" w:cs="Times New Roman"/>
          <w:sz w:val="28"/>
          <w:szCs w:val="28"/>
          <w:lang w:val="ro-RO"/>
        </w:rPr>
      </w:pPr>
      <w:r w:rsidRPr="004276AD">
        <w:rPr>
          <w:rFonts w:ascii="Times New Roman" w:eastAsia="Times New Roman" w:hAnsi="Times New Roman" w:cs="Times New Roman"/>
          <w:sz w:val="28"/>
          <w:szCs w:val="28"/>
          <w:lang w:val="ro-RO"/>
        </w:rPr>
        <w:t>Factorii metabolici de risc contribuie la patru modificări metabolice cheie care sporesc riscul BNT:</w:t>
      </w:r>
    </w:p>
    <w:p w:rsidR="00BE075A" w:rsidRPr="004276AD" w:rsidRDefault="00BE075A" w:rsidP="00BE075A">
      <w:pPr>
        <w:numPr>
          <w:ilvl w:val="0"/>
          <w:numId w:val="4"/>
        </w:numPr>
        <w:spacing w:after="0" w:line="240" w:lineRule="auto"/>
        <w:ind w:left="495"/>
        <w:jc w:val="both"/>
        <w:rPr>
          <w:rFonts w:ascii="Times New Roman" w:eastAsia="Times New Roman" w:hAnsi="Times New Roman" w:cs="Times New Roman"/>
          <w:sz w:val="28"/>
          <w:szCs w:val="28"/>
          <w:lang w:val="ro-RO"/>
        </w:rPr>
      </w:pPr>
      <w:r w:rsidRPr="004276AD">
        <w:rPr>
          <w:rFonts w:ascii="Times New Roman" w:eastAsia="Times New Roman" w:hAnsi="Times New Roman" w:cs="Times New Roman"/>
          <w:sz w:val="28"/>
          <w:szCs w:val="28"/>
          <w:lang w:val="ro-RO"/>
        </w:rPr>
        <w:t>creșterea tensiunii arteriale</w:t>
      </w:r>
    </w:p>
    <w:p w:rsidR="00BE075A" w:rsidRPr="004276AD" w:rsidRDefault="00BE075A" w:rsidP="00BE075A">
      <w:pPr>
        <w:numPr>
          <w:ilvl w:val="0"/>
          <w:numId w:val="4"/>
        </w:numPr>
        <w:spacing w:after="0" w:line="240" w:lineRule="auto"/>
        <w:ind w:left="495"/>
        <w:jc w:val="both"/>
        <w:rPr>
          <w:rFonts w:ascii="Times New Roman" w:eastAsia="Times New Roman" w:hAnsi="Times New Roman" w:cs="Times New Roman"/>
          <w:sz w:val="28"/>
          <w:szCs w:val="28"/>
          <w:lang w:val="ro-RO"/>
        </w:rPr>
      </w:pPr>
      <w:r w:rsidRPr="004276AD">
        <w:rPr>
          <w:rFonts w:ascii="Times New Roman" w:eastAsia="Times New Roman" w:hAnsi="Times New Roman" w:cs="Times New Roman"/>
          <w:sz w:val="28"/>
          <w:szCs w:val="28"/>
          <w:lang w:val="ro-RO"/>
        </w:rPr>
        <w:t>excesul de greutate / obezitate</w:t>
      </w:r>
    </w:p>
    <w:p w:rsidR="00BE075A" w:rsidRPr="004276AD" w:rsidRDefault="00BE075A" w:rsidP="00BE075A">
      <w:pPr>
        <w:numPr>
          <w:ilvl w:val="0"/>
          <w:numId w:val="4"/>
        </w:numPr>
        <w:spacing w:after="0" w:line="240" w:lineRule="auto"/>
        <w:ind w:left="495"/>
        <w:jc w:val="both"/>
        <w:rPr>
          <w:rFonts w:ascii="Times New Roman" w:eastAsia="Times New Roman" w:hAnsi="Times New Roman" w:cs="Times New Roman"/>
          <w:sz w:val="28"/>
          <w:szCs w:val="28"/>
          <w:lang w:val="ro-RO"/>
        </w:rPr>
      </w:pPr>
      <w:r w:rsidRPr="004276AD">
        <w:rPr>
          <w:rFonts w:ascii="Times New Roman" w:eastAsia="Times New Roman" w:hAnsi="Times New Roman" w:cs="Times New Roman"/>
          <w:sz w:val="28"/>
          <w:szCs w:val="28"/>
          <w:lang w:val="ro-RO"/>
        </w:rPr>
        <w:t>hiperglicemi</w:t>
      </w:r>
      <w:r w:rsidR="00C3653D" w:rsidRPr="004276AD">
        <w:rPr>
          <w:rFonts w:ascii="Times New Roman" w:eastAsia="Times New Roman" w:hAnsi="Times New Roman" w:cs="Times New Roman"/>
          <w:sz w:val="28"/>
          <w:szCs w:val="28"/>
          <w:lang w:val="ro-RO"/>
        </w:rPr>
        <w:t>e (niveluri ridicate ale glucozei</w:t>
      </w:r>
      <w:r w:rsidR="003009AB">
        <w:rPr>
          <w:rFonts w:ascii="Times New Roman" w:eastAsia="Times New Roman" w:hAnsi="Times New Roman" w:cs="Times New Roman"/>
          <w:sz w:val="28"/>
          <w:szCs w:val="28"/>
          <w:lang w:val="ro-RO"/>
        </w:rPr>
        <w:t xml:space="preserve"> în sânge) </w:t>
      </w:r>
    </w:p>
    <w:p w:rsidR="00BE075A" w:rsidRPr="004276AD" w:rsidRDefault="00C3653D" w:rsidP="00BE075A">
      <w:pPr>
        <w:numPr>
          <w:ilvl w:val="0"/>
          <w:numId w:val="4"/>
        </w:numPr>
        <w:spacing w:after="0" w:line="240" w:lineRule="auto"/>
        <w:ind w:left="495"/>
        <w:jc w:val="both"/>
        <w:rPr>
          <w:rFonts w:ascii="Times New Roman" w:eastAsia="Times New Roman" w:hAnsi="Times New Roman" w:cs="Times New Roman"/>
          <w:sz w:val="28"/>
          <w:szCs w:val="28"/>
          <w:lang w:val="ro-RO"/>
        </w:rPr>
      </w:pPr>
      <w:r w:rsidRPr="004276AD">
        <w:rPr>
          <w:rFonts w:ascii="Times New Roman" w:eastAsia="Times New Roman" w:hAnsi="Times New Roman" w:cs="Times New Roman"/>
          <w:sz w:val="28"/>
          <w:szCs w:val="28"/>
          <w:lang w:val="ro-RO"/>
        </w:rPr>
        <w:t>hiperlipidemie</w:t>
      </w:r>
      <w:r w:rsidR="00BE075A" w:rsidRPr="004276AD">
        <w:rPr>
          <w:rFonts w:ascii="Times New Roman" w:eastAsia="Times New Roman" w:hAnsi="Times New Roman" w:cs="Times New Roman"/>
          <w:sz w:val="28"/>
          <w:szCs w:val="28"/>
          <w:lang w:val="ro-RO"/>
        </w:rPr>
        <w:t xml:space="preserve"> (niveluri ridicate de grăsimi în sânge).</w:t>
      </w:r>
    </w:p>
    <w:p w:rsidR="00BE075A" w:rsidRPr="004276AD" w:rsidRDefault="00BE075A" w:rsidP="00BE075A">
      <w:pPr>
        <w:spacing w:after="0" w:line="240" w:lineRule="auto"/>
        <w:jc w:val="both"/>
        <w:rPr>
          <w:rFonts w:ascii="Times New Roman" w:eastAsia="Times New Roman" w:hAnsi="Times New Roman" w:cs="Times New Roman"/>
          <w:sz w:val="28"/>
          <w:szCs w:val="28"/>
          <w:lang w:val="ro-RO"/>
        </w:rPr>
      </w:pPr>
      <w:r w:rsidRPr="004276AD">
        <w:rPr>
          <w:rFonts w:ascii="Times New Roman" w:eastAsia="Times New Roman" w:hAnsi="Times New Roman" w:cs="Times New Roman"/>
          <w:sz w:val="28"/>
          <w:szCs w:val="28"/>
          <w:lang w:val="ro-RO"/>
        </w:rPr>
        <w:t xml:space="preserve">În </w:t>
      </w:r>
      <w:r w:rsidR="00C3653D" w:rsidRPr="004276AD">
        <w:rPr>
          <w:rFonts w:ascii="Times New Roman" w:eastAsia="Times New Roman" w:hAnsi="Times New Roman" w:cs="Times New Roman"/>
          <w:sz w:val="28"/>
          <w:szCs w:val="28"/>
          <w:lang w:val="ro-RO"/>
        </w:rPr>
        <w:t xml:space="preserve">ce privește decesele, </w:t>
      </w:r>
      <w:r w:rsidRPr="004276AD">
        <w:rPr>
          <w:rFonts w:ascii="Times New Roman" w:eastAsia="Times New Roman" w:hAnsi="Times New Roman" w:cs="Times New Roman"/>
          <w:sz w:val="28"/>
          <w:szCs w:val="28"/>
          <w:lang w:val="ro-RO"/>
        </w:rPr>
        <w:t>facto</w:t>
      </w:r>
      <w:r w:rsidR="003009AB">
        <w:rPr>
          <w:rFonts w:ascii="Times New Roman" w:eastAsia="Times New Roman" w:hAnsi="Times New Roman" w:cs="Times New Roman"/>
          <w:sz w:val="28"/>
          <w:szCs w:val="28"/>
          <w:lang w:val="ro-RO"/>
        </w:rPr>
        <w:t>rul principal de risc metabolic</w:t>
      </w:r>
      <w:r w:rsidRPr="004276AD">
        <w:rPr>
          <w:rFonts w:ascii="Times New Roman" w:eastAsia="Times New Roman" w:hAnsi="Times New Roman" w:cs="Times New Roman"/>
          <w:sz w:val="28"/>
          <w:szCs w:val="28"/>
          <w:lang w:val="ro-RO"/>
        </w:rPr>
        <w:t xml:space="preserve"> la nivel global este hipertensiunea (căreia i se atribuie 19% din decese</w:t>
      </w:r>
      <w:r w:rsidR="003009AB">
        <w:rPr>
          <w:rFonts w:ascii="Times New Roman" w:eastAsia="Times New Roman" w:hAnsi="Times New Roman" w:cs="Times New Roman"/>
          <w:sz w:val="28"/>
          <w:szCs w:val="28"/>
          <w:lang w:val="ro-RO"/>
        </w:rPr>
        <w:t>le</w:t>
      </w:r>
      <w:r w:rsidRPr="004276AD">
        <w:rPr>
          <w:rFonts w:ascii="Times New Roman" w:eastAsia="Times New Roman" w:hAnsi="Times New Roman" w:cs="Times New Roman"/>
          <w:sz w:val="28"/>
          <w:szCs w:val="28"/>
          <w:lang w:val="ro-RO"/>
        </w:rPr>
        <w:t xml:space="preserve"> globale), </w:t>
      </w:r>
      <w:r w:rsidR="003009AB">
        <w:rPr>
          <w:rFonts w:ascii="Times New Roman" w:eastAsia="Times New Roman" w:hAnsi="Times New Roman" w:cs="Times New Roman"/>
          <w:sz w:val="28"/>
          <w:szCs w:val="28"/>
          <w:lang w:val="ro-RO"/>
        </w:rPr>
        <w:t>urmată de excesul de greutate,</w:t>
      </w:r>
      <w:r w:rsidRPr="004276AD">
        <w:rPr>
          <w:rFonts w:ascii="Times New Roman" w:eastAsia="Times New Roman" w:hAnsi="Times New Roman" w:cs="Times New Roman"/>
          <w:sz w:val="28"/>
          <w:szCs w:val="28"/>
          <w:lang w:val="ro-RO"/>
        </w:rPr>
        <w:t xml:space="preserve"> obe</w:t>
      </w:r>
      <w:r w:rsidR="003009AB">
        <w:rPr>
          <w:rFonts w:ascii="Times New Roman" w:eastAsia="Times New Roman" w:hAnsi="Times New Roman" w:cs="Times New Roman"/>
          <w:sz w:val="28"/>
          <w:szCs w:val="28"/>
          <w:lang w:val="ro-RO"/>
        </w:rPr>
        <w:t>zitate</w:t>
      </w:r>
      <w:r w:rsidRPr="004276AD">
        <w:rPr>
          <w:rFonts w:ascii="Times New Roman" w:eastAsia="Times New Roman" w:hAnsi="Times New Roman" w:cs="Times New Roman"/>
          <w:sz w:val="28"/>
          <w:szCs w:val="28"/>
          <w:lang w:val="ro-RO"/>
        </w:rPr>
        <w:t xml:space="preserve"> și creșterea glicemiei.</w:t>
      </w:r>
    </w:p>
    <w:p w:rsidR="00BE075A" w:rsidRPr="004276AD" w:rsidRDefault="00BE075A" w:rsidP="00BE075A">
      <w:pPr>
        <w:spacing w:after="0" w:line="240" w:lineRule="auto"/>
        <w:jc w:val="both"/>
        <w:outlineLvl w:val="1"/>
        <w:rPr>
          <w:rFonts w:ascii="Times New Roman" w:eastAsia="Times New Roman" w:hAnsi="Times New Roman" w:cs="Times New Roman"/>
          <w:b/>
          <w:bCs/>
          <w:sz w:val="28"/>
          <w:szCs w:val="28"/>
          <w:lang w:val="ro-RO"/>
        </w:rPr>
      </w:pPr>
    </w:p>
    <w:p w:rsidR="00BE075A" w:rsidRPr="004276AD" w:rsidRDefault="00BE075A" w:rsidP="00BE075A">
      <w:pPr>
        <w:spacing w:after="0" w:line="240" w:lineRule="auto"/>
        <w:jc w:val="both"/>
        <w:outlineLvl w:val="1"/>
        <w:rPr>
          <w:rFonts w:ascii="Times New Roman" w:eastAsia="Times New Roman" w:hAnsi="Times New Roman" w:cs="Times New Roman"/>
          <w:b/>
          <w:bCs/>
          <w:sz w:val="28"/>
          <w:szCs w:val="28"/>
          <w:lang w:val="ro-RO"/>
        </w:rPr>
      </w:pPr>
      <w:r w:rsidRPr="004276AD">
        <w:rPr>
          <w:rFonts w:ascii="Times New Roman" w:eastAsia="Times New Roman" w:hAnsi="Times New Roman" w:cs="Times New Roman"/>
          <w:b/>
          <w:bCs/>
          <w:sz w:val="28"/>
          <w:szCs w:val="28"/>
          <w:lang w:val="ro-RO"/>
        </w:rPr>
        <w:t>Prevenirea și controlul BNT</w:t>
      </w:r>
    </w:p>
    <w:p w:rsidR="00BE075A" w:rsidRPr="004276AD" w:rsidRDefault="00E97A15" w:rsidP="00E97A15">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BE075A" w:rsidRPr="004276AD">
        <w:rPr>
          <w:rFonts w:ascii="Times New Roman" w:eastAsia="Times New Roman" w:hAnsi="Times New Roman" w:cs="Times New Roman"/>
          <w:sz w:val="28"/>
          <w:szCs w:val="28"/>
          <w:lang w:val="ro-RO"/>
        </w:rPr>
        <w:t>O modalitate importantă de a controla BNT</w:t>
      </w:r>
      <w:r w:rsidR="00865D4D" w:rsidRPr="004276AD">
        <w:rPr>
          <w:rFonts w:ascii="Times New Roman" w:eastAsia="Times New Roman" w:hAnsi="Times New Roman" w:cs="Times New Roman"/>
          <w:sz w:val="28"/>
          <w:szCs w:val="28"/>
          <w:lang w:val="ro-RO"/>
        </w:rPr>
        <w:t xml:space="preserve"> este</w:t>
      </w:r>
      <w:r w:rsidR="00BE075A" w:rsidRPr="004276AD">
        <w:rPr>
          <w:rFonts w:ascii="Times New Roman" w:eastAsia="Times New Roman" w:hAnsi="Times New Roman" w:cs="Times New Roman"/>
          <w:sz w:val="28"/>
          <w:szCs w:val="28"/>
          <w:lang w:val="ro-RO"/>
        </w:rPr>
        <w:t xml:space="preserve"> concentra</w:t>
      </w:r>
      <w:r w:rsidR="00865D4D" w:rsidRPr="004276AD">
        <w:rPr>
          <w:rFonts w:ascii="Times New Roman" w:eastAsia="Times New Roman" w:hAnsi="Times New Roman" w:cs="Times New Roman"/>
          <w:sz w:val="28"/>
          <w:szCs w:val="28"/>
          <w:lang w:val="ro-RO"/>
        </w:rPr>
        <w:t>rea</w:t>
      </w:r>
      <w:r w:rsidR="00BE075A" w:rsidRPr="004276AD">
        <w:rPr>
          <w:rFonts w:ascii="Times New Roman" w:eastAsia="Times New Roman" w:hAnsi="Times New Roman" w:cs="Times New Roman"/>
          <w:sz w:val="28"/>
          <w:szCs w:val="28"/>
          <w:lang w:val="ro-RO"/>
        </w:rPr>
        <w:t xml:space="preserve"> pe reducerea factorilor de risc asociați cu aceste boli. Există soluții pentru a reduce factorii comuni de risc modificabili. Pentru a reduce impactul BNT asupra persoanelor și a societății este necesară o abordare cuprinzătoare care </w:t>
      </w:r>
      <w:r w:rsidR="00865D4D" w:rsidRPr="004276AD">
        <w:rPr>
          <w:rFonts w:ascii="Times New Roman" w:eastAsia="Times New Roman" w:hAnsi="Times New Roman" w:cs="Times New Roman"/>
          <w:sz w:val="28"/>
          <w:szCs w:val="28"/>
          <w:lang w:val="ro-RO"/>
        </w:rPr>
        <w:t xml:space="preserve">va implica toate </w:t>
      </w:r>
      <w:r w:rsidR="00BE075A" w:rsidRPr="004276AD">
        <w:rPr>
          <w:rFonts w:ascii="Times New Roman" w:eastAsia="Times New Roman" w:hAnsi="Times New Roman" w:cs="Times New Roman"/>
          <w:sz w:val="28"/>
          <w:szCs w:val="28"/>
          <w:lang w:val="ro-RO"/>
        </w:rPr>
        <w:t>sectoarele, inclusiv sănătatea, finanțele, transporturile, e</w:t>
      </w:r>
      <w:r w:rsidR="00865D4D" w:rsidRPr="004276AD">
        <w:rPr>
          <w:rFonts w:ascii="Times New Roman" w:eastAsia="Times New Roman" w:hAnsi="Times New Roman" w:cs="Times New Roman"/>
          <w:sz w:val="28"/>
          <w:szCs w:val="28"/>
          <w:lang w:val="ro-RO"/>
        </w:rPr>
        <w:t>ducația, agricultura, și altele. E importantă colaborarea acestor sectoare</w:t>
      </w:r>
      <w:r w:rsidR="00BE075A" w:rsidRPr="004276AD">
        <w:rPr>
          <w:rFonts w:ascii="Times New Roman" w:eastAsia="Times New Roman" w:hAnsi="Times New Roman" w:cs="Times New Roman"/>
          <w:sz w:val="28"/>
          <w:szCs w:val="28"/>
          <w:lang w:val="ro-RO"/>
        </w:rPr>
        <w:t xml:space="preserve"> pentru a reduce riscurile asociate cu BNT și </w:t>
      </w:r>
      <w:r>
        <w:rPr>
          <w:rFonts w:ascii="Times New Roman" w:eastAsia="Times New Roman" w:hAnsi="Times New Roman" w:cs="Times New Roman"/>
          <w:sz w:val="28"/>
          <w:szCs w:val="28"/>
          <w:lang w:val="ro-RO"/>
        </w:rPr>
        <w:t>promovarea intervențiilor</w:t>
      </w:r>
      <w:r w:rsidR="00BE075A" w:rsidRPr="004276AD">
        <w:rPr>
          <w:rFonts w:ascii="Times New Roman" w:eastAsia="Times New Roman" w:hAnsi="Times New Roman" w:cs="Times New Roman"/>
          <w:sz w:val="28"/>
          <w:szCs w:val="28"/>
          <w:lang w:val="ro-RO"/>
        </w:rPr>
        <w:t xml:space="preserve"> cost eficiente de prevenire și control a BNT.</w:t>
      </w:r>
    </w:p>
    <w:p w:rsidR="00BE075A" w:rsidRPr="00B46EC2" w:rsidRDefault="00E97A15" w:rsidP="00E97A15">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BE075A" w:rsidRPr="004276AD">
        <w:rPr>
          <w:rFonts w:ascii="Times New Roman" w:eastAsia="Times New Roman" w:hAnsi="Times New Roman" w:cs="Times New Roman"/>
          <w:sz w:val="28"/>
          <w:szCs w:val="28"/>
          <w:lang w:val="ro-RO"/>
        </w:rPr>
        <w:t>Investiția într-o mai bună gestionare a BNT este esențială. Managementul BNT include detectarea, screening</w:t>
      </w:r>
      <w:r w:rsidR="00C66274">
        <w:rPr>
          <w:rFonts w:ascii="Times New Roman" w:eastAsia="Times New Roman" w:hAnsi="Times New Roman" w:cs="Times New Roman"/>
          <w:sz w:val="28"/>
          <w:szCs w:val="28"/>
          <w:lang w:val="ro-RO"/>
        </w:rPr>
        <w:t>-</w:t>
      </w:r>
      <w:r w:rsidR="00BE075A" w:rsidRPr="004276AD">
        <w:rPr>
          <w:rFonts w:ascii="Times New Roman" w:eastAsia="Times New Roman" w:hAnsi="Times New Roman" w:cs="Times New Roman"/>
          <w:sz w:val="28"/>
          <w:szCs w:val="28"/>
          <w:lang w:val="ro-RO"/>
        </w:rPr>
        <w:t>ul, tratarea acestor boli și asigurarea accesului la îngrijirile paliative pentru persoanele nevoi</w:t>
      </w:r>
      <w:r w:rsidR="00865D4D" w:rsidRPr="004276AD">
        <w:rPr>
          <w:rFonts w:ascii="Times New Roman" w:eastAsia="Times New Roman" w:hAnsi="Times New Roman" w:cs="Times New Roman"/>
          <w:sz w:val="28"/>
          <w:szCs w:val="28"/>
          <w:lang w:val="ro-RO"/>
        </w:rPr>
        <w:t>așe. Intervențiile esențiale în</w:t>
      </w:r>
      <w:r w:rsidR="00BE075A" w:rsidRPr="004276AD">
        <w:rPr>
          <w:rFonts w:ascii="Times New Roman" w:eastAsia="Times New Roman" w:hAnsi="Times New Roman" w:cs="Times New Roman"/>
          <w:sz w:val="28"/>
          <w:szCs w:val="28"/>
          <w:lang w:val="ro-RO"/>
        </w:rPr>
        <w:t xml:space="preserve"> BNT cu impa</w:t>
      </w:r>
      <w:r w:rsidR="00865D4D" w:rsidRPr="004276AD">
        <w:rPr>
          <w:rFonts w:ascii="Times New Roman" w:eastAsia="Times New Roman" w:hAnsi="Times New Roman" w:cs="Times New Roman"/>
          <w:sz w:val="28"/>
          <w:szCs w:val="28"/>
          <w:lang w:val="ro-RO"/>
        </w:rPr>
        <w:t xml:space="preserve">ct sporit pot fi realizate prin consolidarea asistenței medicale primare în </w:t>
      </w:r>
      <w:r w:rsidR="00BE075A" w:rsidRPr="004276AD">
        <w:rPr>
          <w:rFonts w:ascii="Times New Roman" w:eastAsia="Times New Roman" w:hAnsi="Times New Roman" w:cs="Times New Roman"/>
          <w:sz w:val="28"/>
          <w:szCs w:val="28"/>
          <w:lang w:val="ro-RO"/>
        </w:rPr>
        <w:t xml:space="preserve"> depistarea precoce și tratamentul la timp. Este demonstrat faptul, că astfel de intervenții sunt investiții economice excelente,</w:t>
      </w:r>
      <w:r w:rsidR="00865D4D" w:rsidRPr="004276AD">
        <w:rPr>
          <w:rFonts w:ascii="Times New Roman" w:eastAsia="Times New Roman" w:hAnsi="Times New Roman" w:cs="Times New Roman"/>
          <w:sz w:val="28"/>
          <w:szCs w:val="28"/>
          <w:lang w:val="ro-RO"/>
        </w:rPr>
        <w:t xml:space="preserve"> deoarece dacă sunt furnizate</w:t>
      </w:r>
      <w:r w:rsidR="00BE075A" w:rsidRPr="004276AD">
        <w:rPr>
          <w:rFonts w:ascii="Times New Roman" w:eastAsia="Times New Roman" w:hAnsi="Times New Roman" w:cs="Times New Roman"/>
          <w:sz w:val="28"/>
          <w:szCs w:val="28"/>
          <w:lang w:val="ro-RO"/>
        </w:rPr>
        <w:t xml:space="preserve"> la timp pacienților, </w:t>
      </w:r>
      <w:r w:rsidR="00865D4D" w:rsidRPr="004276AD">
        <w:rPr>
          <w:rFonts w:ascii="Times New Roman" w:eastAsia="Times New Roman" w:hAnsi="Times New Roman" w:cs="Times New Roman"/>
          <w:sz w:val="28"/>
          <w:szCs w:val="28"/>
          <w:lang w:val="ro-RO"/>
        </w:rPr>
        <w:t xml:space="preserve">se </w:t>
      </w:r>
      <w:r w:rsidR="00BE075A" w:rsidRPr="004276AD">
        <w:rPr>
          <w:rFonts w:ascii="Times New Roman" w:eastAsia="Times New Roman" w:hAnsi="Times New Roman" w:cs="Times New Roman"/>
          <w:sz w:val="28"/>
          <w:szCs w:val="28"/>
          <w:lang w:val="ro-RO"/>
        </w:rPr>
        <w:t>reduce nevoia de tratament</w:t>
      </w:r>
      <w:r w:rsidR="00865D4D" w:rsidRPr="004276AD">
        <w:rPr>
          <w:rFonts w:ascii="Times New Roman" w:eastAsia="Times New Roman" w:hAnsi="Times New Roman" w:cs="Times New Roman"/>
          <w:sz w:val="28"/>
          <w:szCs w:val="28"/>
          <w:lang w:val="ro-RO"/>
        </w:rPr>
        <w:t xml:space="preserve"> costisitor</w:t>
      </w:r>
      <w:r w:rsidR="00BE075A" w:rsidRPr="004276AD">
        <w:rPr>
          <w:rFonts w:ascii="Times New Roman" w:eastAsia="Times New Roman" w:hAnsi="Times New Roman" w:cs="Times New Roman"/>
          <w:sz w:val="28"/>
          <w:szCs w:val="28"/>
          <w:lang w:val="ro-RO"/>
        </w:rPr>
        <w:t xml:space="preserve">. Intervențiile de management al BNT sunt esențiale pentru atingerea țintei globale de reducere cu 25% a mortalității premature prin BNT până în 2025, iar ținta ODD </w:t>
      </w:r>
      <w:r w:rsidR="00A702DE" w:rsidRPr="00B46EC2">
        <w:rPr>
          <w:rFonts w:ascii="Times New Roman" w:eastAsia="Times New Roman" w:hAnsi="Times New Roman" w:cs="Times New Roman"/>
          <w:sz w:val="28"/>
          <w:szCs w:val="28"/>
          <w:lang w:val="ro-RO"/>
        </w:rPr>
        <w:t>reducerea cu o treime a ratei de mortalitate prematură cauzată de bolile netransmisibile și promovarea sănătății mintale și a bunăstării până în 2030.</w:t>
      </w:r>
    </w:p>
    <w:p w:rsidR="00A754FC" w:rsidRDefault="00A754FC" w:rsidP="00A776DE">
      <w:pPr>
        <w:pStyle w:val="a3"/>
        <w:jc w:val="both"/>
        <w:rPr>
          <w:b/>
          <w:sz w:val="28"/>
          <w:szCs w:val="28"/>
          <w:lang w:val="ro-RO"/>
        </w:rPr>
      </w:pPr>
    </w:p>
    <w:p w:rsidR="00487BDF" w:rsidRPr="00487BDF" w:rsidRDefault="00487BDF" w:rsidP="00A776DE">
      <w:pPr>
        <w:pStyle w:val="a3"/>
        <w:jc w:val="both"/>
        <w:rPr>
          <w:b/>
          <w:sz w:val="28"/>
          <w:szCs w:val="28"/>
          <w:lang w:val="ro-RO"/>
        </w:rPr>
      </w:pPr>
      <w:r w:rsidRPr="00487BDF">
        <w:rPr>
          <w:b/>
          <w:sz w:val="28"/>
          <w:szCs w:val="28"/>
          <w:lang w:val="ro-RO"/>
        </w:rPr>
        <w:lastRenderedPageBreak/>
        <w:t>Mesaje:</w:t>
      </w:r>
    </w:p>
    <w:p w:rsidR="00A010F9" w:rsidRPr="004276AD" w:rsidRDefault="00487BDF" w:rsidP="00487BDF">
      <w:pPr>
        <w:pStyle w:val="a3"/>
        <w:jc w:val="both"/>
        <w:rPr>
          <w:sz w:val="28"/>
          <w:szCs w:val="28"/>
          <w:lang w:val="ro-RO"/>
        </w:rPr>
      </w:pPr>
      <w:r>
        <w:rPr>
          <w:sz w:val="28"/>
          <w:szCs w:val="28"/>
          <w:lang w:val="ro-RO"/>
        </w:rPr>
        <w:t xml:space="preserve">- </w:t>
      </w:r>
      <w:r w:rsidR="00A010F9" w:rsidRPr="004276AD">
        <w:rPr>
          <w:sz w:val="28"/>
          <w:szCs w:val="28"/>
          <w:lang w:val="ro-RO"/>
        </w:rPr>
        <w:t xml:space="preserve">Participarea </w:t>
      </w:r>
      <w:r>
        <w:rPr>
          <w:sz w:val="28"/>
          <w:szCs w:val="28"/>
          <w:lang w:val="ro-RO"/>
        </w:rPr>
        <w:t xml:space="preserve">comunităților </w:t>
      </w:r>
      <w:r w:rsidR="00A010F9" w:rsidRPr="004276AD">
        <w:rPr>
          <w:sz w:val="28"/>
          <w:szCs w:val="28"/>
          <w:lang w:val="ro-RO"/>
        </w:rPr>
        <w:t>este esențială pentru a asigura și a accelera progresul în ceea ce prive</w:t>
      </w:r>
      <w:r w:rsidR="003E2993">
        <w:rPr>
          <w:sz w:val="28"/>
          <w:szCs w:val="28"/>
          <w:lang w:val="ro-RO"/>
        </w:rPr>
        <w:t>ște prevenirea și îngrijirea BNT</w:t>
      </w:r>
      <w:r w:rsidR="00A010F9" w:rsidRPr="004276AD">
        <w:rPr>
          <w:sz w:val="28"/>
          <w:szCs w:val="28"/>
          <w:lang w:val="ro-RO"/>
        </w:rPr>
        <w:t xml:space="preserve"> într-un mod care susține dreptul la sănătate și nu lasă pe nimeni în urmă.</w:t>
      </w:r>
    </w:p>
    <w:p w:rsidR="00327AD2" w:rsidRDefault="00487BDF" w:rsidP="00A010F9">
      <w:pPr>
        <w:pStyle w:val="a3"/>
        <w:jc w:val="both"/>
        <w:rPr>
          <w:sz w:val="28"/>
          <w:szCs w:val="28"/>
          <w:lang w:val="ro-RO"/>
        </w:rPr>
      </w:pPr>
      <w:r>
        <w:rPr>
          <w:bCs/>
          <w:sz w:val="28"/>
          <w:szCs w:val="28"/>
          <w:lang w:val="ro-RO"/>
        </w:rPr>
        <w:t xml:space="preserve">- </w:t>
      </w:r>
      <w:r w:rsidRPr="00487BDF">
        <w:rPr>
          <w:bCs/>
          <w:sz w:val="28"/>
          <w:szCs w:val="28"/>
          <w:lang w:val="ro-RO"/>
        </w:rPr>
        <w:t>Fiecare are</w:t>
      </w:r>
      <w:r w:rsidR="00A010F9" w:rsidRPr="004276AD">
        <w:rPr>
          <w:sz w:val="28"/>
          <w:szCs w:val="28"/>
          <w:lang w:val="ro-RO"/>
        </w:rPr>
        <w:t xml:space="preserve"> drep</w:t>
      </w:r>
      <w:r>
        <w:rPr>
          <w:sz w:val="28"/>
          <w:szCs w:val="28"/>
          <w:lang w:val="ro-RO"/>
        </w:rPr>
        <w:t>tul să fie ascultat și să participe</w:t>
      </w:r>
      <w:r w:rsidR="00A010F9" w:rsidRPr="004276AD">
        <w:rPr>
          <w:sz w:val="28"/>
          <w:szCs w:val="28"/>
          <w:lang w:val="ro-RO"/>
        </w:rPr>
        <w:t xml:space="preserve"> la toate aspectele societății, inclusiv la sănătate. </w:t>
      </w:r>
      <w:r w:rsidR="00327AD2">
        <w:rPr>
          <w:sz w:val="28"/>
          <w:szCs w:val="28"/>
          <w:lang w:val="ro-RO"/>
        </w:rPr>
        <w:t xml:space="preserve">                                                                                                                    </w:t>
      </w:r>
    </w:p>
    <w:p w:rsidR="00A010F9" w:rsidRPr="004276AD" w:rsidRDefault="00327AD2" w:rsidP="00A010F9">
      <w:pPr>
        <w:pStyle w:val="a3"/>
        <w:jc w:val="both"/>
        <w:rPr>
          <w:sz w:val="28"/>
          <w:szCs w:val="28"/>
          <w:lang w:val="ro-RO"/>
        </w:rPr>
      </w:pPr>
      <w:r>
        <w:rPr>
          <w:sz w:val="28"/>
          <w:szCs w:val="28"/>
          <w:lang w:val="ro-RO"/>
        </w:rPr>
        <w:t xml:space="preserve"> - </w:t>
      </w:r>
      <w:r w:rsidR="00A010F9" w:rsidRPr="004276AD">
        <w:rPr>
          <w:sz w:val="28"/>
          <w:szCs w:val="28"/>
          <w:lang w:val="ro-RO"/>
        </w:rPr>
        <w:t>Guvernele trebuie să se asigure că comunitățile se află în centrul proceselor decizionale.</w:t>
      </w:r>
      <w:r w:rsidR="00487BDF">
        <w:rPr>
          <w:bCs/>
          <w:sz w:val="28"/>
          <w:szCs w:val="28"/>
          <w:lang w:val="ro-RO"/>
        </w:rPr>
        <w:t xml:space="preserve"> </w:t>
      </w:r>
      <w:r w:rsidR="00487BDF" w:rsidRPr="00487BDF">
        <w:rPr>
          <w:bCs/>
          <w:sz w:val="28"/>
          <w:szCs w:val="28"/>
          <w:lang w:val="ro-RO"/>
        </w:rPr>
        <w:t>Guvernele</w:t>
      </w:r>
      <w:r w:rsidR="00A010F9" w:rsidRPr="004276AD">
        <w:rPr>
          <w:sz w:val="28"/>
          <w:szCs w:val="28"/>
          <w:lang w:val="ro-RO"/>
        </w:rPr>
        <w:t> și comunitățile pot construi împreună societăți mai sănătoase. </w:t>
      </w:r>
    </w:p>
    <w:p w:rsidR="00A776DE" w:rsidRPr="004276AD" w:rsidRDefault="00327AD2" w:rsidP="00A776DE">
      <w:pPr>
        <w:pStyle w:val="a3"/>
        <w:shd w:val="clear" w:color="auto" w:fill="FFFFFF"/>
        <w:spacing w:after="150"/>
        <w:jc w:val="both"/>
        <w:rPr>
          <w:sz w:val="28"/>
          <w:szCs w:val="28"/>
          <w:lang w:val="ro-RO"/>
        </w:rPr>
      </w:pPr>
      <w:r>
        <w:rPr>
          <w:bCs/>
          <w:sz w:val="28"/>
          <w:szCs w:val="28"/>
          <w:lang w:val="ro-RO"/>
        </w:rPr>
        <w:t>- M</w:t>
      </w:r>
      <w:r w:rsidR="00A776DE" w:rsidRPr="00327AD2">
        <w:rPr>
          <w:bCs/>
          <w:sz w:val="28"/>
          <w:szCs w:val="28"/>
          <w:lang w:val="ro-RO"/>
        </w:rPr>
        <w:t>ediul academic, societatea civilă și sectorul privat</w:t>
      </w:r>
      <w:r w:rsidR="00A776DE" w:rsidRPr="004276AD">
        <w:rPr>
          <w:sz w:val="28"/>
          <w:szCs w:val="28"/>
          <w:lang w:val="ro-RO"/>
        </w:rPr>
        <w:t> - toate au un rol de jucat în atingerea obiectivelor comune, cum ar fi o sănătate mai bună pentru toți, un acces îmbunătățit la asistența medicală și medii care facilitează desfășurarea activității fizice și a</w:t>
      </w:r>
      <w:r>
        <w:rPr>
          <w:sz w:val="28"/>
          <w:szCs w:val="28"/>
          <w:lang w:val="ro-RO"/>
        </w:rPr>
        <w:t>ccesul la alimente</w:t>
      </w:r>
      <w:r w:rsidR="00A776DE" w:rsidRPr="004276AD">
        <w:rPr>
          <w:sz w:val="28"/>
          <w:szCs w:val="28"/>
          <w:lang w:val="ro-RO"/>
        </w:rPr>
        <w:t xml:space="preserve"> sănătoase.</w:t>
      </w:r>
    </w:p>
    <w:p w:rsidR="00A776DE" w:rsidRDefault="00A535A9" w:rsidP="00A776DE">
      <w:pPr>
        <w:pStyle w:val="a3"/>
        <w:shd w:val="clear" w:color="auto" w:fill="FFFFFF"/>
        <w:spacing w:after="150"/>
        <w:jc w:val="both"/>
        <w:rPr>
          <w:sz w:val="28"/>
          <w:szCs w:val="28"/>
          <w:lang w:val="ro-RO"/>
        </w:rPr>
      </w:pPr>
      <w:r>
        <w:rPr>
          <w:b/>
          <w:bCs/>
          <w:sz w:val="28"/>
          <w:szCs w:val="28"/>
          <w:lang w:val="ro-RO"/>
        </w:rPr>
        <w:t xml:space="preserve">    </w:t>
      </w:r>
      <w:r w:rsidR="00A776DE" w:rsidRPr="004276AD">
        <w:rPr>
          <w:b/>
          <w:bCs/>
          <w:sz w:val="28"/>
          <w:szCs w:val="28"/>
          <w:lang w:val="ro-RO"/>
        </w:rPr>
        <w:t>Comunitățile, fiecare dintre noi, organizațiile civice/mișcările sociale și profesioniștii</w:t>
      </w:r>
      <w:r w:rsidR="00327AD2">
        <w:rPr>
          <w:sz w:val="28"/>
          <w:szCs w:val="28"/>
          <w:lang w:val="ro-RO"/>
        </w:rPr>
        <w:t>, toți împreună putem</w:t>
      </w:r>
      <w:r w:rsidR="00A776DE" w:rsidRPr="004276AD">
        <w:rPr>
          <w:sz w:val="28"/>
          <w:szCs w:val="28"/>
          <w:lang w:val="ro-RO"/>
        </w:rPr>
        <w:t xml:space="preserve"> stimula progresul</w:t>
      </w:r>
      <w:r w:rsidR="00327AD2">
        <w:rPr>
          <w:sz w:val="28"/>
          <w:szCs w:val="28"/>
          <w:lang w:val="ro-RO"/>
        </w:rPr>
        <w:t>, înlăturând</w:t>
      </w:r>
      <w:r w:rsidR="00A776DE" w:rsidRPr="004276AD">
        <w:rPr>
          <w:sz w:val="28"/>
          <w:szCs w:val="28"/>
          <w:lang w:val="ro-RO"/>
        </w:rPr>
        <w:t xml:space="preserve"> nedreptatea, transpunând dovezile în practică, </w:t>
      </w:r>
      <w:r w:rsidR="00327AD2">
        <w:rPr>
          <w:sz w:val="28"/>
          <w:szCs w:val="28"/>
          <w:lang w:val="ro-RO"/>
        </w:rPr>
        <w:t>împărtășind povești personale de succes, participând la</w:t>
      </w:r>
      <w:r w:rsidR="00A776DE" w:rsidRPr="004276AD">
        <w:rPr>
          <w:sz w:val="28"/>
          <w:szCs w:val="28"/>
          <w:lang w:val="ro-RO"/>
        </w:rPr>
        <w:t xml:space="preserve"> campanii în colaborare pentru schimbare.</w:t>
      </w:r>
    </w:p>
    <w:p w:rsidR="00A535A9" w:rsidRDefault="00A535A9" w:rsidP="005D6B97">
      <w:pPr>
        <w:pStyle w:val="a3"/>
        <w:shd w:val="clear" w:color="auto" w:fill="FFFFFF"/>
        <w:spacing w:after="150"/>
        <w:jc w:val="both"/>
        <w:rPr>
          <w:sz w:val="28"/>
          <w:szCs w:val="28"/>
          <w:lang w:val="ro-RO"/>
        </w:rPr>
      </w:pPr>
      <w:r>
        <w:rPr>
          <w:sz w:val="28"/>
          <w:szCs w:val="28"/>
          <w:lang w:val="ro-RO"/>
        </w:rPr>
        <w:t xml:space="preserve">    </w:t>
      </w:r>
    </w:p>
    <w:p w:rsidR="00A535A9" w:rsidRDefault="00A535A9" w:rsidP="00A776DE">
      <w:pPr>
        <w:pStyle w:val="a3"/>
        <w:shd w:val="clear" w:color="auto" w:fill="FFFFFF"/>
        <w:spacing w:after="150"/>
        <w:jc w:val="both"/>
        <w:rPr>
          <w:sz w:val="28"/>
          <w:szCs w:val="28"/>
          <w:lang w:val="ro-RO"/>
        </w:rPr>
      </w:pPr>
    </w:p>
    <w:p w:rsidR="002B33AC" w:rsidRDefault="002B33AC" w:rsidP="00A776DE">
      <w:pPr>
        <w:pStyle w:val="a3"/>
        <w:shd w:val="clear" w:color="auto" w:fill="FFFFFF"/>
        <w:spacing w:after="150"/>
        <w:jc w:val="both"/>
        <w:rPr>
          <w:sz w:val="20"/>
          <w:szCs w:val="20"/>
          <w:lang w:val="ro-RO"/>
        </w:rPr>
      </w:pPr>
    </w:p>
    <w:p w:rsidR="002B33AC" w:rsidRDefault="002B33AC" w:rsidP="00A776DE">
      <w:pPr>
        <w:pStyle w:val="a3"/>
        <w:shd w:val="clear" w:color="auto" w:fill="FFFFFF"/>
        <w:spacing w:after="150"/>
        <w:jc w:val="both"/>
        <w:rPr>
          <w:sz w:val="20"/>
          <w:szCs w:val="20"/>
          <w:lang w:val="ro-RO"/>
        </w:rPr>
      </w:pPr>
    </w:p>
    <w:p w:rsidR="002B33AC" w:rsidRDefault="002B33AC" w:rsidP="00A776DE">
      <w:pPr>
        <w:pStyle w:val="a3"/>
        <w:shd w:val="clear" w:color="auto" w:fill="FFFFFF"/>
        <w:spacing w:after="150"/>
        <w:jc w:val="both"/>
        <w:rPr>
          <w:sz w:val="20"/>
          <w:szCs w:val="20"/>
          <w:lang w:val="ro-RO"/>
        </w:rPr>
      </w:pPr>
    </w:p>
    <w:p w:rsidR="002B33AC" w:rsidRDefault="002B33AC" w:rsidP="00A776DE">
      <w:pPr>
        <w:pStyle w:val="a3"/>
        <w:shd w:val="clear" w:color="auto" w:fill="FFFFFF"/>
        <w:spacing w:after="150"/>
        <w:jc w:val="both"/>
        <w:rPr>
          <w:sz w:val="20"/>
          <w:szCs w:val="20"/>
          <w:lang w:val="ro-RO"/>
        </w:rPr>
      </w:pPr>
    </w:p>
    <w:p w:rsidR="002B33AC" w:rsidRDefault="002B33AC" w:rsidP="00A776DE">
      <w:pPr>
        <w:pStyle w:val="a3"/>
        <w:shd w:val="clear" w:color="auto" w:fill="FFFFFF"/>
        <w:spacing w:after="150"/>
        <w:jc w:val="both"/>
        <w:rPr>
          <w:sz w:val="20"/>
          <w:szCs w:val="20"/>
          <w:lang w:val="ro-RO"/>
        </w:rPr>
      </w:pPr>
    </w:p>
    <w:p w:rsidR="002B33AC" w:rsidRDefault="002B33AC" w:rsidP="00A776DE">
      <w:pPr>
        <w:pStyle w:val="a3"/>
        <w:shd w:val="clear" w:color="auto" w:fill="FFFFFF"/>
        <w:spacing w:after="150"/>
        <w:jc w:val="both"/>
        <w:rPr>
          <w:sz w:val="20"/>
          <w:szCs w:val="20"/>
          <w:lang w:val="ro-RO"/>
        </w:rPr>
      </w:pPr>
    </w:p>
    <w:p w:rsidR="002B33AC" w:rsidRDefault="002B33AC" w:rsidP="00A776DE">
      <w:pPr>
        <w:pStyle w:val="a3"/>
        <w:shd w:val="clear" w:color="auto" w:fill="FFFFFF"/>
        <w:spacing w:after="150"/>
        <w:jc w:val="both"/>
        <w:rPr>
          <w:sz w:val="20"/>
          <w:szCs w:val="20"/>
          <w:lang w:val="ro-RO"/>
        </w:rPr>
      </w:pPr>
    </w:p>
    <w:p w:rsidR="00A535A9" w:rsidRDefault="00A535A9" w:rsidP="00A776DE">
      <w:pPr>
        <w:pStyle w:val="a3"/>
        <w:shd w:val="clear" w:color="auto" w:fill="FFFFFF"/>
        <w:spacing w:after="150"/>
        <w:jc w:val="both"/>
        <w:rPr>
          <w:sz w:val="20"/>
          <w:szCs w:val="20"/>
          <w:lang w:val="ro-RO"/>
        </w:rPr>
      </w:pPr>
      <w:r>
        <w:rPr>
          <w:sz w:val="20"/>
          <w:szCs w:val="20"/>
          <w:lang w:val="ro-RO"/>
        </w:rPr>
        <w:t>Ex</w:t>
      </w:r>
      <w:r w:rsidR="002B33AC">
        <w:rPr>
          <w:sz w:val="20"/>
          <w:szCs w:val="20"/>
          <w:lang w:val="ro-RO"/>
        </w:rPr>
        <w:t>:</w:t>
      </w:r>
      <w:r>
        <w:rPr>
          <w:sz w:val="20"/>
          <w:szCs w:val="20"/>
          <w:lang w:val="ro-RO"/>
        </w:rPr>
        <w:t xml:space="preserve"> Lilia Plămădeală</w:t>
      </w:r>
    </w:p>
    <w:p w:rsidR="00A535A9" w:rsidRPr="00A535A9" w:rsidRDefault="00A535A9" w:rsidP="00A776DE">
      <w:pPr>
        <w:pStyle w:val="a3"/>
        <w:shd w:val="clear" w:color="auto" w:fill="FFFFFF"/>
        <w:spacing w:after="150"/>
        <w:jc w:val="both"/>
        <w:rPr>
          <w:sz w:val="20"/>
          <w:szCs w:val="20"/>
          <w:lang w:val="ro-RO"/>
        </w:rPr>
      </w:pPr>
      <w:r>
        <w:rPr>
          <w:sz w:val="20"/>
          <w:szCs w:val="20"/>
          <w:lang w:val="ro-RO"/>
        </w:rPr>
        <w:t>Tel. 022 574573</w:t>
      </w:r>
    </w:p>
    <w:p w:rsidR="00300CDA" w:rsidRPr="004276AD" w:rsidRDefault="00300CDA" w:rsidP="00B16DCB">
      <w:pPr>
        <w:pStyle w:val="a3"/>
        <w:shd w:val="clear" w:color="auto" w:fill="FFFFFF"/>
        <w:spacing w:before="0" w:beforeAutospacing="0" w:after="150" w:afterAutospacing="0"/>
        <w:jc w:val="both"/>
        <w:rPr>
          <w:sz w:val="28"/>
          <w:szCs w:val="28"/>
          <w:lang w:val="ro-RO"/>
        </w:rPr>
      </w:pPr>
    </w:p>
    <w:sectPr w:rsidR="00300CDA" w:rsidRPr="004276AD" w:rsidSect="000D4917">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0BA" w:rsidRDefault="005950BA" w:rsidP="0054341C">
      <w:pPr>
        <w:spacing w:after="0" w:line="240" w:lineRule="auto"/>
      </w:pPr>
      <w:r>
        <w:separator/>
      </w:r>
    </w:p>
  </w:endnote>
  <w:endnote w:type="continuationSeparator" w:id="0">
    <w:p w:rsidR="005950BA" w:rsidRDefault="005950BA" w:rsidP="00543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0BA" w:rsidRDefault="005950BA" w:rsidP="0054341C">
      <w:pPr>
        <w:spacing w:after="0" w:line="240" w:lineRule="auto"/>
      </w:pPr>
      <w:r>
        <w:separator/>
      </w:r>
    </w:p>
  </w:footnote>
  <w:footnote w:type="continuationSeparator" w:id="0">
    <w:p w:rsidR="005950BA" w:rsidRDefault="005950BA" w:rsidP="005434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41C" w:rsidRDefault="0054341C">
    <w:pPr>
      <w:pStyle w:val="ab"/>
      <w:rPr>
        <w:lang w:val="ro-MO"/>
      </w:rPr>
    </w:pPr>
  </w:p>
  <w:p w:rsidR="0054341C" w:rsidRPr="0054341C" w:rsidRDefault="0054341C">
    <w:pPr>
      <w:pStyle w:val="ab"/>
      <w:rPr>
        <w:lang w:val="ro-M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475CB"/>
    <w:multiLevelType w:val="multilevel"/>
    <w:tmpl w:val="8374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4B01E9"/>
    <w:multiLevelType w:val="multilevel"/>
    <w:tmpl w:val="E454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A944B0"/>
    <w:multiLevelType w:val="multilevel"/>
    <w:tmpl w:val="BE50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F56CF9"/>
    <w:multiLevelType w:val="hybridMultilevel"/>
    <w:tmpl w:val="C944E786"/>
    <w:lvl w:ilvl="0" w:tplc="ACF0E2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11170D"/>
    <w:multiLevelType w:val="hybridMultilevel"/>
    <w:tmpl w:val="EB3A9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BE4F4F"/>
    <w:multiLevelType w:val="hybridMultilevel"/>
    <w:tmpl w:val="C70A7D7C"/>
    <w:lvl w:ilvl="0" w:tplc="22A67B40">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329"/>
    <w:rsid w:val="00016BDB"/>
    <w:rsid w:val="000246D5"/>
    <w:rsid w:val="00031ADB"/>
    <w:rsid w:val="00036FB2"/>
    <w:rsid w:val="00041AE4"/>
    <w:rsid w:val="00044BC8"/>
    <w:rsid w:val="00050B35"/>
    <w:rsid w:val="0005353A"/>
    <w:rsid w:val="00054979"/>
    <w:rsid w:val="0005521A"/>
    <w:rsid w:val="0007025B"/>
    <w:rsid w:val="00072B30"/>
    <w:rsid w:val="0008225A"/>
    <w:rsid w:val="00091BAC"/>
    <w:rsid w:val="000B1FA2"/>
    <w:rsid w:val="000D4917"/>
    <w:rsid w:val="000D5782"/>
    <w:rsid w:val="001319BE"/>
    <w:rsid w:val="00135FC0"/>
    <w:rsid w:val="001462CE"/>
    <w:rsid w:val="0018324F"/>
    <w:rsid w:val="001A7329"/>
    <w:rsid w:val="001C68AB"/>
    <w:rsid w:val="001D3D5E"/>
    <w:rsid w:val="00206056"/>
    <w:rsid w:val="002248C6"/>
    <w:rsid w:val="00236BAC"/>
    <w:rsid w:val="00256E6B"/>
    <w:rsid w:val="00272AAC"/>
    <w:rsid w:val="00281737"/>
    <w:rsid w:val="002A6FD9"/>
    <w:rsid w:val="002B33AC"/>
    <w:rsid w:val="002C5293"/>
    <w:rsid w:val="003009AB"/>
    <w:rsid w:val="00300CDA"/>
    <w:rsid w:val="00321863"/>
    <w:rsid w:val="00326BEC"/>
    <w:rsid w:val="00327AD2"/>
    <w:rsid w:val="00330FB6"/>
    <w:rsid w:val="0033373B"/>
    <w:rsid w:val="003423E0"/>
    <w:rsid w:val="003525E4"/>
    <w:rsid w:val="003617F9"/>
    <w:rsid w:val="00363406"/>
    <w:rsid w:val="00372D1A"/>
    <w:rsid w:val="00376CE7"/>
    <w:rsid w:val="00385860"/>
    <w:rsid w:val="00394A69"/>
    <w:rsid w:val="00397BD0"/>
    <w:rsid w:val="003A29A1"/>
    <w:rsid w:val="003E19D1"/>
    <w:rsid w:val="003E2993"/>
    <w:rsid w:val="0040017D"/>
    <w:rsid w:val="00406AD5"/>
    <w:rsid w:val="0042051F"/>
    <w:rsid w:val="0042423B"/>
    <w:rsid w:val="004276AD"/>
    <w:rsid w:val="00434299"/>
    <w:rsid w:val="00487BDF"/>
    <w:rsid w:val="004A00EC"/>
    <w:rsid w:val="004A2684"/>
    <w:rsid w:val="004A6CEA"/>
    <w:rsid w:val="004B0848"/>
    <w:rsid w:val="004E07B7"/>
    <w:rsid w:val="004F1BBC"/>
    <w:rsid w:val="00500B35"/>
    <w:rsid w:val="005037C3"/>
    <w:rsid w:val="00523668"/>
    <w:rsid w:val="00523A41"/>
    <w:rsid w:val="00524794"/>
    <w:rsid w:val="0054341C"/>
    <w:rsid w:val="00552966"/>
    <w:rsid w:val="0055436C"/>
    <w:rsid w:val="00574BED"/>
    <w:rsid w:val="00594F7B"/>
    <w:rsid w:val="005950BA"/>
    <w:rsid w:val="005A1C94"/>
    <w:rsid w:val="005B0B60"/>
    <w:rsid w:val="005D23D0"/>
    <w:rsid w:val="005D6B97"/>
    <w:rsid w:val="005E5E55"/>
    <w:rsid w:val="005F40C2"/>
    <w:rsid w:val="006057C9"/>
    <w:rsid w:val="00610C75"/>
    <w:rsid w:val="00612829"/>
    <w:rsid w:val="006131E6"/>
    <w:rsid w:val="006168C2"/>
    <w:rsid w:val="00620A15"/>
    <w:rsid w:val="006215D5"/>
    <w:rsid w:val="006608ED"/>
    <w:rsid w:val="00661D49"/>
    <w:rsid w:val="0067776E"/>
    <w:rsid w:val="00685488"/>
    <w:rsid w:val="006E51AD"/>
    <w:rsid w:val="006F457A"/>
    <w:rsid w:val="00713A30"/>
    <w:rsid w:val="007255AB"/>
    <w:rsid w:val="00730565"/>
    <w:rsid w:val="00751CC3"/>
    <w:rsid w:val="00761006"/>
    <w:rsid w:val="00785544"/>
    <w:rsid w:val="007A04C0"/>
    <w:rsid w:val="007B4D1C"/>
    <w:rsid w:val="007B4D9E"/>
    <w:rsid w:val="007B718A"/>
    <w:rsid w:val="0083077F"/>
    <w:rsid w:val="0084226B"/>
    <w:rsid w:val="00865D4D"/>
    <w:rsid w:val="00866211"/>
    <w:rsid w:val="00872409"/>
    <w:rsid w:val="008A5EE7"/>
    <w:rsid w:val="008D2638"/>
    <w:rsid w:val="008D5386"/>
    <w:rsid w:val="00934551"/>
    <w:rsid w:val="00951C76"/>
    <w:rsid w:val="00986CCF"/>
    <w:rsid w:val="009C4D3C"/>
    <w:rsid w:val="009C7E0E"/>
    <w:rsid w:val="00A010F9"/>
    <w:rsid w:val="00A045D9"/>
    <w:rsid w:val="00A04777"/>
    <w:rsid w:val="00A113D5"/>
    <w:rsid w:val="00A17859"/>
    <w:rsid w:val="00A50524"/>
    <w:rsid w:val="00A535A9"/>
    <w:rsid w:val="00A54870"/>
    <w:rsid w:val="00A702DE"/>
    <w:rsid w:val="00A722A0"/>
    <w:rsid w:val="00A754FC"/>
    <w:rsid w:val="00A776DE"/>
    <w:rsid w:val="00A85A4F"/>
    <w:rsid w:val="00AA416E"/>
    <w:rsid w:val="00AC0723"/>
    <w:rsid w:val="00AC0E0F"/>
    <w:rsid w:val="00AC5DEB"/>
    <w:rsid w:val="00AD5E66"/>
    <w:rsid w:val="00AF4952"/>
    <w:rsid w:val="00B16928"/>
    <w:rsid w:val="00B16DCB"/>
    <w:rsid w:val="00B268FE"/>
    <w:rsid w:val="00B344C7"/>
    <w:rsid w:val="00B46EC2"/>
    <w:rsid w:val="00B6394C"/>
    <w:rsid w:val="00B92310"/>
    <w:rsid w:val="00BE075A"/>
    <w:rsid w:val="00C10B0E"/>
    <w:rsid w:val="00C24C40"/>
    <w:rsid w:val="00C26AB7"/>
    <w:rsid w:val="00C362AB"/>
    <w:rsid w:val="00C3653D"/>
    <w:rsid w:val="00C56592"/>
    <w:rsid w:val="00C6498B"/>
    <w:rsid w:val="00C66274"/>
    <w:rsid w:val="00C706FC"/>
    <w:rsid w:val="00C812CF"/>
    <w:rsid w:val="00C82635"/>
    <w:rsid w:val="00C83E8F"/>
    <w:rsid w:val="00C8503E"/>
    <w:rsid w:val="00CC522D"/>
    <w:rsid w:val="00CF6784"/>
    <w:rsid w:val="00D02686"/>
    <w:rsid w:val="00D048BF"/>
    <w:rsid w:val="00D0556D"/>
    <w:rsid w:val="00D203FA"/>
    <w:rsid w:val="00D2553E"/>
    <w:rsid w:val="00D33B40"/>
    <w:rsid w:val="00D70655"/>
    <w:rsid w:val="00D94466"/>
    <w:rsid w:val="00DB1814"/>
    <w:rsid w:val="00DB4BF5"/>
    <w:rsid w:val="00E17A38"/>
    <w:rsid w:val="00E20103"/>
    <w:rsid w:val="00E372DA"/>
    <w:rsid w:val="00E5276A"/>
    <w:rsid w:val="00E6662E"/>
    <w:rsid w:val="00E746F6"/>
    <w:rsid w:val="00E76960"/>
    <w:rsid w:val="00E8592F"/>
    <w:rsid w:val="00E909C1"/>
    <w:rsid w:val="00E95929"/>
    <w:rsid w:val="00E97A15"/>
    <w:rsid w:val="00EA00DB"/>
    <w:rsid w:val="00EB5659"/>
    <w:rsid w:val="00ED0505"/>
    <w:rsid w:val="00ED49DE"/>
    <w:rsid w:val="00ED4D17"/>
    <w:rsid w:val="00EF4522"/>
    <w:rsid w:val="00F04A21"/>
    <w:rsid w:val="00F13540"/>
    <w:rsid w:val="00F234A7"/>
    <w:rsid w:val="00F55192"/>
    <w:rsid w:val="00FB152A"/>
    <w:rsid w:val="00FC1375"/>
    <w:rsid w:val="00FC6758"/>
    <w:rsid w:val="00FD1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1D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574B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010F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724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1D4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8554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85544"/>
    <w:rPr>
      <w:i/>
      <w:iCs/>
    </w:rPr>
  </w:style>
  <w:style w:type="character" w:customStyle="1" w:styleId="20">
    <w:name w:val="Заголовок 2 Знак"/>
    <w:basedOn w:val="a0"/>
    <w:link w:val="2"/>
    <w:uiPriority w:val="9"/>
    <w:semiHidden/>
    <w:rsid w:val="00574BED"/>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574BED"/>
    <w:rPr>
      <w:b/>
      <w:bCs/>
    </w:rPr>
  </w:style>
  <w:style w:type="paragraph" w:styleId="a6">
    <w:name w:val="List Paragraph"/>
    <w:basedOn w:val="a"/>
    <w:uiPriority w:val="34"/>
    <w:qFormat/>
    <w:rsid w:val="00300CDA"/>
    <w:pPr>
      <w:ind w:left="720"/>
      <w:contextualSpacing/>
    </w:pPr>
  </w:style>
  <w:style w:type="paragraph" w:styleId="a7">
    <w:name w:val="Body Text"/>
    <w:basedOn w:val="a"/>
    <w:link w:val="a8"/>
    <w:rsid w:val="00D94466"/>
    <w:pPr>
      <w:spacing w:after="0" w:line="240" w:lineRule="auto"/>
      <w:jc w:val="both"/>
    </w:pPr>
    <w:rPr>
      <w:rFonts w:ascii="Times New Roman" w:eastAsia="Times New Roman" w:hAnsi="Times New Roman" w:cs="Times New Roman"/>
      <w:sz w:val="28"/>
      <w:szCs w:val="24"/>
      <w:lang w:val="ro-RO" w:eastAsia="x-none"/>
    </w:rPr>
  </w:style>
  <w:style w:type="character" w:customStyle="1" w:styleId="a8">
    <w:name w:val="Основной текст Знак"/>
    <w:basedOn w:val="a0"/>
    <w:link w:val="a7"/>
    <w:rsid w:val="00D94466"/>
    <w:rPr>
      <w:rFonts w:ascii="Times New Roman" w:eastAsia="Times New Roman" w:hAnsi="Times New Roman" w:cs="Times New Roman"/>
      <w:sz w:val="28"/>
      <w:szCs w:val="24"/>
      <w:lang w:val="ro-RO" w:eastAsia="x-none"/>
    </w:rPr>
  </w:style>
  <w:style w:type="paragraph" w:styleId="a9">
    <w:name w:val="Balloon Text"/>
    <w:basedOn w:val="a"/>
    <w:link w:val="aa"/>
    <w:uiPriority w:val="99"/>
    <w:semiHidden/>
    <w:unhideWhenUsed/>
    <w:rsid w:val="00D944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94466"/>
    <w:rPr>
      <w:rFonts w:ascii="Tahoma" w:hAnsi="Tahoma" w:cs="Tahoma"/>
      <w:sz w:val="16"/>
      <w:szCs w:val="16"/>
    </w:rPr>
  </w:style>
  <w:style w:type="paragraph" w:styleId="ab">
    <w:name w:val="header"/>
    <w:basedOn w:val="a"/>
    <w:link w:val="ac"/>
    <w:uiPriority w:val="99"/>
    <w:unhideWhenUsed/>
    <w:rsid w:val="0054341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4341C"/>
  </w:style>
  <w:style w:type="paragraph" w:styleId="ad">
    <w:name w:val="footer"/>
    <w:basedOn w:val="a"/>
    <w:link w:val="ae"/>
    <w:uiPriority w:val="99"/>
    <w:unhideWhenUsed/>
    <w:rsid w:val="0054341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4341C"/>
  </w:style>
  <w:style w:type="character" w:styleId="af">
    <w:name w:val="Hyperlink"/>
    <w:basedOn w:val="a0"/>
    <w:uiPriority w:val="99"/>
    <w:unhideWhenUsed/>
    <w:rsid w:val="00A010F9"/>
    <w:rPr>
      <w:color w:val="0000FF" w:themeColor="hyperlink"/>
      <w:u w:val="single"/>
    </w:rPr>
  </w:style>
  <w:style w:type="character" w:customStyle="1" w:styleId="30">
    <w:name w:val="Заголовок 3 Знак"/>
    <w:basedOn w:val="a0"/>
    <w:link w:val="3"/>
    <w:uiPriority w:val="9"/>
    <w:semiHidden/>
    <w:rsid w:val="00A010F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72409"/>
    <w:rPr>
      <w:rFonts w:asciiTheme="majorHAnsi" w:eastAsiaTheme="majorEastAsia" w:hAnsiTheme="majorHAnsi" w:cstheme="majorBidi"/>
      <w:b/>
      <w:bCs/>
      <w:i/>
      <w:iCs/>
      <w:color w:val="4F81BD" w:themeColor="accent1"/>
    </w:rPr>
  </w:style>
  <w:style w:type="character" w:customStyle="1" w:styleId="hps">
    <w:name w:val="hps"/>
    <w:basedOn w:val="a0"/>
    <w:rsid w:val="00B46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1D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574B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010F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724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1D4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8554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85544"/>
    <w:rPr>
      <w:i/>
      <w:iCs/>
    </w:rPr>
  </w:style>
  <w:style w:type="character" w:customStyle="1" w:styleId="20">
    <w:name w:val="Заголовок 2 Знак"/>
    <w:basedOn w:val="a0"/>
    <w:link w:val="2"/>
    <w:uiPriority w:val="9"/>
    <w:semiHidden/>
    <w:rsid w:val="00574BED"/>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574BED"/>
    <w:rPr>
      <w:b/>
      <w:bCs/>
    </w:rPr>
  </w:style>
  <w:style w:type="paragraph" w:styleId="a6">
    <w:name w:val="List Paragraph"/>
    <w:basedOn w:val="a"/>
    <w:uiPriority w:val="34"/>
    <w:qFormat/>
    <w:rsid w:val="00300CDA"/>
    <w:pPr>
      <w:ind w:left="720"/>
      <w:contextualSpacing/>
    </w:pPr>
  </w:style>
  <w:style w:type="paragraph" w:styleId="a7">
    <w:name w:val="Body Text"/>
    <w:basedOn w:val="a"/>
    <w:link w:val="a8"/>
    <w:rsid w:val="00D94466"/>
    <w:pPr>
      <w:spacing w:after="0" w:line="240" w:lineRule="auto"/>
      <w:jc w:val="both"/>
    </w:pPr>
    <w:rPr>
      <w:rFonts w:ascii="Times New Roman" w:eastAsia="Times New Roman" w:hAnsi="Times New Roman" w:cs="Times New Roman"/>
      <w:sz w:val="28"/>
      <w:szCs w:val="24"/>
      <w:lang w:val="ro-RO" w:eastAsia="x-none"/>
    </w:rPr>
  </w:style>
  <w:style w:type="character" w:customStyle="1" w:styleId="a8">
    <w:name w:val="Основной текст Знак"/>
    <w:basedOn w:val="a0"/>
    <w:link w:val="a7"/>
    <w:rsid w:val="00D94466"/>
    <w:rPr>
      <w:rFonts w:ascii="Times New Roman" w:eastAsia="Times New Roman" w:hAnsi="Times New Roman" w:cs="Times New Roman"/>
      <w:sz w:val="28"/>
      <w:szCs w:val="24"/>
      <w:lang w:val="ro-RO" w:eastAsia="x-none"/>
    </w:rPr>
  </w:style>
  <w:style w:type="paragraph" w:styleId="a9">
    <w:name w:val="Balloon Text"/>
    <w:basedOn w:val="a"/>
    <w:link w:val="aa"/>
    <w:uiPriority w:val="99"/>
    <w:semiHidden/>
    <w:unhideWhenUsed/>
    <w:rsid w:val="00D944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94466"/>
    <w:rPr>
      <w:rFonts w:ascii="Tahoma" w:hAnsi="Tahoma" w:cs="Tahoma"/>
      <w:sz w:val="16"/>
      <w:szCs w:val="16"/>
    </w:rPr>
  </w:style>
  <w:style w:type="paragraph" w:styleId="ab">
    <w:name w:val="header"/>
    <w:basedOn w:val="a"/>
    <w:link w:val="ac"/>
    <w:uiPriority w:val="99"/>
    <w:unhideWhenUsed/>
    <w:rsid w:val="0054341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4341C"/>
  </w:style>
  <w:style w:type="paragraph" w:styleId="ad">
    <w:name w:val="footer"/>
    <w:basedOn w:val="a"/>
    <w:link w:val="ae"/>
    <w:uiPriority w:val="99"/>
    <w:unhideWhenUsed/>
    <w:rsid w:val="0054341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4341C"/>
  </w:style>
  <w:style w:type="character" w:styleId="af">
    <w:name w:val="Hyperlink"/>
    <w:basedOn w:val="a0"/>
    <w:uiPriority w:val="99"/>
    <w:unhideWhenUsed/>
    <w:rsid w:val="00A010F9"/>
    <w:rPr>
      <w:color w:val="0000FF" w:themeColor="hyperlink"/>
      <w:u w:val="single"/>
    </w:rPr>
  </w:style>
  <w:style w:type="character" w:customStyle="1" w:styleId="30">
    <w:name w:val="Заголовок 3 Знак"/>
    <w:basedOn w:val="a0"/>
    <w:link w:val="3"/>
    <w:uiPriority w:val="9"/>
    <w:semiHidden/>
    <w:rsid w:val="00A010F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72409"/>
    <w:rPr>
      <w:rFonts w:asciiTheme="majorHAnsi" w:eastAsiaTheme="majorEastAsia" w:hAnsiTheme="majorHAnsi" w:cstheme="majorBidi"/>
      <w:b/>
      <w:bCs/>
      <w:i/>
      <w:iCs/>
      <w:color w:val="4F81BD" w:themeColor="accent1"/>
    </w:rPr>
  </w:style>
  <w:style w:type="character" w:customStyle="1" w:styleId="hps">
    <w:name w:val="hps"/>
    <w:basedOn w:val="a0"/>
    <w:rsid w:val="00B4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93671">
      <w:bodyDiv w:val="1"/>
      <w:marLeft w:val="0"/>
      <w:marRight w:val="0"/>
      <w:marTop w:val="0"/>
      <w:marBottom w:val="0"/>
      <w:divBdr>
        <w:top w:val="none" w:sz="0" w:space="0" w:color="auto"/>
        <w:left w:val="none" w:sz="0" w:space="0" w:color="auto"/>
        <w:bottom w:val="none" w:sz="0" w:space="0" w:color="auto"/>
        <w:right w:val="none" w:sz="0" w:space="0" w:color="auto"/>
      </w:divBdr>
    </w:div>
    <w:div w:id="448549263">
      <w:bodyDiv w:val="1"/>
      <w:marLeft w:val="0"/>
      <w:marRight w:val="0"/>
      <w:marTop w:val="0"/>
      <w:marBottom w:val="0"/>
      <w:divBdr>
        <w:top w:val="none" w:sz="0" w:space="0" w:color="auto"/>
        <w:left w:val="none" w:sz="0" w:space="0" w:color="auto"/>
        <w:bottom w:val="none" w:sz="0" w:space="0" w:color="auto"/>
        <w:right w:val="none" w:sz="0" w:space="0" w:color="auto"/>
      </w:divBdr>
    </w:div>
    <w:div w:id="586496583">
      <w:bodyDiv w:val="1"/>
      <w:marLeft w:val="0"/>
      <w:marRight w:val="0"/>
      <w:marTop w:val="0"/>
      <w:marBottom w:val="0"/>
      <w:divBdr>
        <w:top w:val="none" w:sz="0" w:space="0" w:color="auto"/>
        <w:left w:val="none" w:sz="0" w:space="0" w:color="auto"/>
        <w:bottom w:val="none" w:sz="0" w:space="0" w:color="auto"/>
        <w:right w:val="none" w:sz="0" w:space="0" w:color="auto"/>
      </w:divBdr>
    </w:div>
    <w:div w:id="771776422">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50293232">
      <w:bodyDiv w:val="1"/>
      <w:marLeft w:val="0"/>
      <w:marRight w:val="0"/>
      <w:marTop w:val="0"/>
      <w:marBottom w:val="0"/>
      <w:divBdr>
        <w:top w:val="none" w:sz="0" w:space="0" w:color="auto"/>
        <w:left w:val="none" w:sz="0" w:space="0" w:color="auto"/>
        <w:bottom w:val="none" w:sz="0" w:space="0" w:color="auto"/>
        <w:right w:val="none" w:sz="0" w:space="0" w:color="auto"/>
      </w:divBdr>
    </w:div>
    <w:div w:id="970785395">
      <w:bodyDiv w:val="1"/>
      <w:marLeft w:val="0"/>
      <w:marRight w:val="0"/>
      <w:marTop w:val="0"/>
      <w:marBottom w:val="0"/>
      <w:divBdr>
        <w:top w:val="none" w:sz="0" w:space="0" w:color="auto"/>
        <w:left w:val="none" w:sz="0" w:space="0" w:color="auto"/>
        <w:bottom w:val="none" w:sz="0" w:space="0" w:color="auto"/>
        <w:right w:val="none" w:sz="0" w:space="0" w:color="auto"/>
      </w:divBdr>
    </w:div>
    <w:div w:id="1019039799">
      <w:bodyDiv w:val="1"/>
      <w:marLeft w:val="0"/>
      <w:marRight w:val="0"/>
      <w:marTop w:val="0"/>
      <w:marBottom w:val="0"/>
      <w:divBdr>
        <w:top w:val="none" w:sz="0" w:space="0" w:color="auto"/>
        <w:left w:val="none" w:sz="0" w:space="0" w:color="auto"/>
        <w:bottom w:val="none" w:sz="0" w:space="0" w:color="auto"/>
        <w:right w:val="none" w:sz="0" w:space="0" w:color="auto"/>
      </w:divBdr>
      <w:divsChild>
        <w:div w:id="1319267903">
          <w:marLeft w:val="0"/>
          <w:marRight w:val="0"/>
          <w:marTop w:val="0"/>
          <w:marBottom w:val="0"/>
          <w:divBdr>
            <w:top w:val="none" w:sz="0" w:space="0" w:color="auto"/>
            <w:left w:val="none" w:sz="0" w:space="0" w:color="auto"/>
            <w:bottom w:val="none" w:sz="0" w:space="0" w:color="auto"/>
            <w:right w:val="none" w:sz="0" w:space="0" w:color="auto"/>
          </w:divBdr>
          <w:divsChild>
            <w:div w:id="1481731775">
              <w:marLeft w:val="0"/>
              <w:marRight w:val="0"/>
              <w:marTop w:val="0"/>
              <w:marBottom w:val="0"/>
              <w:divBdr>
                <w:top w:val="none" w:sz="0" w:space="0" w:color="auto"/>
                <w:left w:val="none" w:sz="0" w:space="0" w:color="auto"/>
                <w:bottom w:val="none" w:sz="0" w:space="0" w:color="auto"/>
                <w:right w:val="none" w:sz="0" w:space="0" w:color="auto"/>
              </w:divBdr>
              <w:divsChild>
                <w:div w:id="15235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75228">
          <w:marLeft w:val="1125"/>
          <w:marRight w:val="0"/>
          <w:marTop w:val="0"/>
          <w:marBottom w:val="0"/>
          <w:divBdr>
            <w:top w:val="none" w:sz="0" w:space="0" w:color="auto"/>
            <w:left w:val="none" w:sz="0" w:space="0" w:color="auto"/>
            <w:bottom w:val="none" w:sz="0" w:space="0" w:color="auto"/>
            <w:right w:val="none" w:sz="0" w:space="0" w:color="auto"/>
          </w:divBdr>
        </w:div>
      </w:divsChild>
    </w:div>
    <w:div w:id="1217354774">
      <w:bodyDiv w:val="1"/>
      <w:marLeft w:val="0"/>
      <w:marRight w:val="0"/>
      <w:marTop w:val="0"/>
      <w:marBottom w:val="0"/>
      <w:divBdr>
        <w:top w:val="none" w:sz="0" w:space="0" w:color="auto"/>
        <w:left w:val="none" w:sz="0" w:space="0" w:color="auto"/>
        <w:bottom w:val="none" w:sz="0" w:space="0" w:color="auto"/>
        <w:right w:val="none" w:sz="0" w:space="0" w:color="auto"/>
      </w:divBdr>
    </w:div>
    <w:div w:id="1370910687">
      <w:bodyDiv w:val="1"/>
      <w:marLeft w:val="0"/>
      <w:marRight w:val="0"/>
      <w:marTop w:val="0"/>
      <w:marBottom w:val="0"/>
      <w:divBdr>
        <w:top w:val="none" w:sz="0" w:space="0" w:color="auto"/>
        <w:left w:val="none" w:sz="0" w:space="0" w:color="auto"/>
        <w:bottom w:val="none" w:sz="0" w:space="0" w:color="auto"/>
        <w:right w:val="none" w:sz="0" w:space="0" w:color="auto"/>
      </w:divBdr>
      <w:divsChild>
        <w:div w:id="453910372">
          <w:marLeft w:val="0"/>
          <w:marRight w:val="0"/>
          <w:marTop w:val="0"/>
          <w:marBottom w:val="0"/>
          <w:divBdr>
            <w:top w:val="none" w:sz="0" w:space="0" w:color="auto"/>
            <w:left w:val="none" w:sz="0" w:space="0" w:color="auto"/>
            <w:bottom w:val="none" w:sz="0" w:space="0" w:color="auto"/>
            <w:right w:val="none" w:sz="0" w:space="0" w:color="auto"/>
          </w:divBdr>
        </w:div>
      </w:divsChild>
    </w:div>
    <w:div w:id="1554274699">
      <w:bodyDiv w:val="1"/>
      <w:marLeft w:val="0"/>
      <w:marRight w:val="0"/>
      <w:marTop w:val="0"/>
      <w:marBottom w:val="0"/>
      <w:divBdr>
        <w:top w:val="none" w:sz="0" w:space="0" w:color="auto"/>
        <w:left w:val="none" w:sz="0" w:space="0" w:color="auto"/>
        <w:bottom w:val="none" w:sz="0" w:space="0" w:color="auto"/>
        <w:right w:val="none" w:sz="0" w:space="0" w:color="auto"/>
      </w:divBdr>
    </w:div>
    <w:div w:id="183641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1733</Words>
  <Characters>9883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Plamadeala</cp:lastModifiedBy>
  <cp:revision>2</cp:revision>
  <cp:lastPrinted>2020-08-20T10:50:00Z</cp:lastPrinted>
  <dcterms:created xsi:type="dcterms:W3CDTF">2021-09-01T07:37:00Z</dcterms:created>
  <dcterms:modified xsi:type="dcterms:W3CDTF">2021-09-01T07:37:00Z</dcterms:modified>
</cp:coreProperties>
</file>